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F8" w:rsidRPr="000A1C7D" w:rsidRDefault="00F80A49">
      <w:pPr>
        <w:ind w:firstLine="720"/>
        <w:jc w:val="both"/>
      </w:pPr>
      <w:r>
        <w:rPr>
          <w:rFonts w:ascii="Century Gothic" w:hAnsi="Century Gothic"/>
          <w:sz w:val="22"/>
          <w:szCs w:val="22"/>
          <w:lang w:val="sr-Latn-BA"/>
        </w:rPr>
        <w:t>Записник са</w:t>
      </w:r>
      <w:r w:rsidR="000A1C7D">
        <w:rPr>
          <w:rFonts w:ascii="Century Gothic" w:hAnsi="Century Gothic"/>
          <w:sz w:val="22"/>
          <w:szCs w:val="22"/>
        </w:rPr>
        <w:t xml:space="preserve"> </w:t>
      </w:r>
      <w:r w:rsidR="000A1C7D" w:rsidRPr="000A1C7D">
        <w:rPr>
          <w:rFonts w:ascii="Century Gothic" w:hAnsi="Century Gothic"/>
          <w:sz w:val="22"/>
          <w:szCs w:val="22"/>
        </w:rPr>
        <w:t>XIV</w:t>
      </w:r>
      <w:r w:rsidR="000A1C7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0A1C7D">
        <w:rPr>
          <w:rFonts w:ascii="Century Gothic" w:hAnsi="Century Gothic"/>
          <w:sz w:val="22"/>
          <w:szCs w:val="22"/>
        </w:rPr>
        <w:t>ванредног</w:t>
      </w:r>
      <w:proofErr w:type="spellEnd"/>
      <w:r w:rsidR="000A1C7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0A1C7D">
        <w:rPr>
          <w:rFonts w:ascii="Century Gothic" w:hAnsi="Century Gothic"/>
          <w:sz w:val="22"/>
          <w:szCs w:val="22"/>
        </w:rPr>
        <w:t>засједања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Скупштине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Мјешовитог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Х</w:t>
      </w:r>
      <w:r w:rsidR="000A1C7D">
        <w:rPr>
          <w:rFonts w:ascii="Century Gothic" w:hAnsi="Century Gothic"/>
          <w:sz w:val="22"/>
          <w:szCs w:val="22"/>
        </w:rPr>
        <w:t>олдинга</w:t>
      </w:r>
      <w:proofErr w:type="spellEnd"/>
      <w:r w:rsidR="000A1C7D">
        <w:rPr>
          <w:rFonts w:ascii="Century Gothic" w:hAnsi="Century Gothic"/>
          <w:sz w:val="22"/>
          <w:szCs w:val="22"/>
        </w:rPr>
        <w:t xml:space="preserve"> „ЕРС“ МП </w:t>
      </w:r>
      <w:proofErr w:type="spellStart"/>
      <w:r w:rsidR="000A1C7D">
        <w:rPr>
          <w:rFonts w:ascii="Century Gothic" w:hAnsi="Century Gothic"/>
          <w:sz w:val="22"/>
          <w:szCs w:val="22"/>
        </w:rPr>
        <w:t>а.д</w:t>
      </w:r>
      <w:proofErr w:type="spellEnd"/>
      <w:r w:rsidR="000A1C7D">
        <w:rPr>
          <w:rFonts w:ascii="Century Gothic" w:hAnsi="Century Gothic"/>
          <w:sz w:val="22"/>
          <w:szCs w:val="22"/>
        </w:rPr>
        <w:t xml:space="preserve">. </w:t>
      </w:r>
      <w:proofErr w:type="spellStart"/>
      <w:proofErr w:type="gramStart"/>
      <w:r w:rsidR="000A1C7D">
        <w:rPr>
          <w:rFonts w:ascii="Century Gothic" w:hAnsi="Century Gothic"/>
          <w:sz w:val="22"/>
          <w:szCs w:val="22"/>
        </w:rPr>
        <w:t>Требиње</w:t>
      </w:r>
      <w:proofErr w:type="spellEnd"/>
      <w:r w:rsidR="000A1C7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ЗП </w:t>
      </w:r>
      <w:r>
        <w:rPr>
          <w:rFonts w:ascii="Century Gothic" w:hAnsi="Century Gothic"/>
          <w:sz w:val="22"/>
          <w:szCs w:val="22"/>
          <w:lang w:val="sr-Latn-BA"/>
        </w:rPr>
        <w:t>„</w:t>
      </w:r>
      <w:proofErr w:type="spellStart"/>
      <w:r>
        <w:rPr>
          <w:rFonts w:ascii="Century Gothic" w:hAnsi="Century Gothic"/>
          <w:sz w:val="22"/>
          <w:szCs w:val="22"/>
        </w:rPr>
        <w:t>Хидроелектране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Дрини</w:t>
      </w:r>
      <w:proofErr w:type="spellEnd"/>
      <w:r>
        <w:rPr>
          <w:rFonts w:ascii="Century Gothic" w:hAnsi="Century Gothic"/>
          <w:sz w:val="22"/>
          <w:szCs w:val="22"/>
        </w:rPr>
        <w:t xml:space="preserve">” </w:t>
      </w:r>
      <w:proofErr w:type="spellStart"/>
      <w:r>
        <w:rPr>
          <w:rFonts w:ascii="Century Gothic" w:hAnsi="Century Gothic"/>
          <w:sz w:val="22"/>
          <w:szCs w:val="22"/>
        </w:rPr>
        <w:t>а.д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Вишеград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одржаног</w:t>
      </w:r>
      <w:proofErr w:type="spellEnd"/>
      <w:r w:rsidR="000A1C7D">
        <w:rPr>
          <w:rFonts w:ascii="Century Gothic" w:hAnsi="Century Gothic"/>
          <w:sz w:val="22"/>
          <w:szCs w:val="22"/>
          <w:lang w:val="sr-Latn-BA"/>
        </w:rPr>
        <w:t xml:space="preserve"> дана</w:t>
      </w:r>
      <w:r w:rsidR="000A1C7D">
        <w:rPr>
          <w:rFonts w:ascii="Century Gothic" w:hAnsi="Century Gothic"/>
          <w:sz w:val="22"/>
          <w:szCs w:val="22"/>
        </w:rPr>
        <w:t xml:space="preserve"> 04.</w:t>
      </w:r>
      <w:proofErr w:type="gramEnd"/>
      <w:r w:rsidR="000A1C7D">
        <w:rPr>
          <w:rFonts w:ascii="Century Gothic" w:hAnsi="Century Gothic"/>
          <w:sz w:val="22"/>
          <w:szCs w:val="22"/>
        </w:rPr>
        <w:t xml:space="preserve"> </w:t>
      </w:r>
      <w:proofErr w:type="spellStart"/>
      <w:proofErr w:type="gramStart"/>
      <w:r w:rsidR="000A1C7D">
        <w:rPr>
          <w:rFonts w:ascii="Century Gothic" w:hAnsi="Century Gothic"/>
          <w:sz w:val="22"/>
          <w:szCs w:val="22"/>
        </w:rPr>
        <w:t>марта</w:t>
      </w:r>
      <w:proofErr w:type="spellEnd"/>
      <w:proofErr w:type="gramEnd"/>
      <w:r w:rsidR="000A1C7D">
        <w:rPr>
          <w:rFonts w:ascii="Century Gothic" w:hAnsi="Century Gothic"/>
          <w:sz w:val="22"/>
          <w:szCs w:val="22"/>
        </w:rPr>
        <w:t xml:space="preserve"> 2016</w:t>
      </w:r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године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 xml:space="preserve"> у </w:t>
      </w:r>
      <w:proofErr w:type="spellStart"/>
      <w:r>
        <w:rPr>
          <w:rFonts w:ascii="Century Gothic" w:hAnsi="Century Gothic"/>
          <w:sz w:val="22"/>
          <w:szCs w:val="22"/>
        </w:rPr>
        <w:t>просторијама</w:t>
      </w:r>
      <w:proofErr w:type="spellEnd"/>
      <w:r w:rsidR="000A1C7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Управе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Друштва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са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почетком</w:t>
      </w:r>
      <w:proofErr w:type="spellEnd"/>
      <w:r>
        <w:rPr>
          <w:rFonts w:ascii="Century Gothic" w:hAnsi="Century Gothic"/>
          <w:sz w:val="22"/>
          <w:szCs w:val="22"/>
        </w:rPr>
        <w:t xml:space="preserve"> у 12.00 </w:t>
      </w:r>
      <w:proofErr w:type="spellStart"/>
      <w:r>
        <w:rPr>
          <w:rFonts w:ascii="Century Gothic" w:hAnsi="Century Gothic"/>
          <w:sz w:val="22"/>
          <w:szCs w:val="22"/>
        </w:rPr>
        <w:t>ча</w:t>
      </w:r>
      <w:r w:rsidR="000A1C7D">
        <w:rPr>
          <w:rFonts w:ascii="Century Gothic" w:hAnsi="Century Gothic"/>
          <w:sz w:val="22"/>
          <w:szCs w:val="22"/>
        </w:rPr>
        <w:t>сова</w:t>
      </w:r>
      <w:proofErr w:type="spellEnd"/>
      <w:r w:rsidR="000A1C7D">
        <w:rPr>
          <w:rFonts w:ascii="Century Gothic" w:hAnsi="Century Gothic"/>
          <w:sz w:val="22"/>
          <w:szCs w:val="22"/>
        </w:rPr>
        <w:t>.</w:t>
      </w:r>
    </w:p>
    <w:p w:rsidR="00E157F8" w:rsidRDefault="00E157F8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E157F8" w:rsidRPr="000654E6" w:rsidRDefault="000654E6" w:rsidP="000654E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</w:t>
      </w:r>
      <w:r w:rsidR="00F80A49">
        <w:rPr>
          <w:rFonts w:ascii="Century Gothic" w:hAnsi="Century Gothic"/>
          <w:sz w:val="22"/>
          <w:szCs w:val="22"/>
          <w:lang w:val="sr-Latn-BA"/>
        </w:rPr>
        <w:t>П</w:t>
      </w:r>
      <w:proofErr w:type="spellStart"/>
      <w:r w:rsidR="00F80A49">
        <w:rPr>
          <w:rFonts w:ascii="Century Gothic" w:hAnsi="Century Gothic"/>
          <w:sz w:val="22"/>
          <w:szCs w:val="22"/>
        </w:rPr>
        <w:t>редсједник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Надзорног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одбора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F80A49">
        <w:rPr>
          <w:rFonts w:ascii="Century Gothic" w:hAnsi="Century Gothic"/>
          <w:sz w:val="22"/>
          <w:szCs w:val="22"/>
        </w:rPr>
        <w:t>Ранко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Васић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F80A49">
        <w:rPr>
          <w:rFonts w:ascii="Century Gothic" w:hAnsi="Century Gothic"/>
          <w:sz w:val="22"/>
          <w:szCs w:val="22"/>
        </w:rPr>
        <w:t>је</w:t>
      </w:r>
      <w:proofErr w:type="spellEnd"/>
      <w:r w:rsidR="00B83788">
        <w:rPr>
          <w:rFonts w:ascii="Century Gothic" w:hAnsi="Century Gothic"/>
          <w:sz w:val="22"/>
          <w:szCs w:val="22"/>
          <w:lang w:val="sr-Latn-BA"/>
        </w:rPr>
        <w:t xml:space="preserve"> отворио сједницу</w:t>
      </w:r>
      <w:r w:rsidR="00B83788">
        <w:rPr>
          <w:rFonts w:ascii="Century Gothic" w:hAnsi="Century Gothic"/>
          <w:sz w:val="22"/>
          <w:szCs w:val="22"/>
        </w:rPr>
        <w:t>,</w:t>
      </w:r>
      <w:r w:rsidR="00F80A49"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поздравио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r w:rsidR="00F80A49">
        <w:rPr>
          <w:rFonts w:ascii="Century Gothic" w:hAnsi="Century Gothic"/>
          <w:sz w:val="22"/>
          <w:szCs w:val="22"/>
          <w:lang w:val="sr-Latn-BA"/>
        </w:rPr>
        <w:t xml:space="preserve">све </w:t>
      </w:r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присутне</w:t>
      </w:r>
      <w:proofErr w:type="spellEnd"/>
      <w:r w:rsidR="002F5E72">
        <w:rPr>
          <w:rFonts w:ascii="Century Gothic" w:hAnsi="Century Gothic"/>
          <w:sz w:val="22"/>
          <w:szCs w:val="22"/>
        </w:rPr>
        <w:t xml:space="preserve"> и </w:t>
      </w:r>
      <w:proofErr w:type="spellStart"/>
      <w:r w:rsidR="002F5E72">
        <w:rPr>
          <w:rFonts w:ascii="Century Gothic" w:hAnsi="Century Gothic"/>
          <w:sz w:val="22"/>
          <w:szCs w:val="22"/>
        </w:rPr>
        <w:t>пожелио</w:t>
      </w:r>
      <w:proofErr w:type="spellEnd"/>
      <w:r w:rsidR="002F5E7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2F5E72">
        <w:rPr>
          <w:rFonts w:ascii="Century Gothic" w:hAnsi="Century Gothic"/>
          <w:sz w:val="22"/>
          <w:szCs w:val="22"/>
        </w:rPr>
        <w:t>успјеха</w:t>
      </w:r>
      <w:proofErr w:type="spellEnd"/>
      <w:r w:rsidR="002F5E72">
        <w:rPr>
          <w:rFonts w:ascii="Century Gothic" w:hAnsi="Century Gothic"/>
          <w:sz w:val="22"/>
          <w:szCs w:val="22"/>
        </w:rPr>
        <w:t xml:space="preserve"> у </w:t>
      </w:r>
      <w:proofErr w:type="spellStart"/>
      <w:r w:rsidR="002F5E72">
        <w:rPr>
          <w:rFonts w:ascii="Century Gothic" w:hAnsi="Century Gothic"/>
          <w:sz w:val="22"/>
          <w:szCs w:val="22"/>
        </w:rPr>
        <w:t>будућем</w:t>
      </w:r>
      <w:proofErr w:type="spellEnd"/>
      <w:r w:rsidR="002F5E7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2F5E72">
        <w:rPr>
          <w:rFonts w:ascii="Century Gothic" w:hAnsi="Century Gothic"/>
          <w:sz w:val="22"/>
          <w:szCs w:val="22"/>
        </w:rPr>
        <w:t>раду</w:t>
      </w:r>
      <w:proofErr w:type="spellEnd"/>
      <w:r w:rsidR="002F5E72">
        <w:rPr>
          <w:rFonts w:ascii="Century Gothic" w:hAnsi="Century Gothic"/>
          <w:sz w:val="22"/>
          <w:szCs w:val="22"/>
        </w:rPr>
        <w:t xml:space="preserve"> у </w:t>
      </w:r>
      <w:proofErr w:type="spellStart"/>
      <w:r w:rsidR="002F5E72">
        <w:rPr>
          <w:rFonts w:ascii="Century Gothic" w:hAnsi="Century Gothic"/>
          <w:sz w:val="22"/>
          <w:szCs w:val="22"/>
        </w:rPr>
        <w:t>новој</w:t>
      </w:r>
      <w:proofErr w:type="spellEnd"/>
      <w:r w:rsidR="002F5E7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2F5E72">
        <w:rPr>
          <w:rFonts w:ascii="Century Gothic" w:hAnsi="Century Gothic"/>
          <w:sz w:val="22"/>
          <w:szCs w:val="22"/>
        </w:rPr>
        <w:t>пословној</w:t>
      </w:r>
      <w:proofErr w:type="spellEnd"/>
      <w:r w:rsidR="002F5E7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2F5E72">
        <w:rPr>
          <w:rFonts w:ascii="Century Gothic" w:hAnsi="Century Gothic"/>
          <w:sz w:val="22"/>
          <w:szCs w:val="22"/>
        </w:rPr>
        <w:t>години</w:t>
      </w:r>
      <w:proofErr w:type="spellEnd"/>
      <w:r w:rsidR="002F5E72">
        <w:rPr>
          <w:rFonts w:ascii="Century Gothic" w:hAnsi="Century Gothic"/>
          <w:sz w:val="22"/>
          <w:szCs w:val="22"/>
        </w:rPr>
        <w:t>.</w:t>
      </w:r>
      <w:r w:rsidR="00F80A49">
        <w:rPr>
          <w:rFonts w:ascii="Century Gothic" w:hAnsi="Century Gothic"/>
          <w:sz w:val="22"/>
          <w:szCs w:val="22"/>
        </w:rPr>
        <w:t xml:space="preserve"> </w:t>
      </w:r>
      <w:r w:rsidR="00F80A49">
        <w:rPr>
          <w:rFonts w:ascii="Century Gothic" w:hAnsi="Century Gothic"/>
          <w:sz w:val="22"/>
          <w:szCs w:val="22"/>
          <w:lang w:val="sr-Latn-BA"/>
        </w:rPr>
        <w:t>Такође,</w:t>
      </w:r>
      <w:r w:rsidR="000A1C7D">
        <w:rPr>
          <w:rFonts w:ascii="Century Gothic" w:hAnsi="Century Gothic"/>
          <w:sz w:val="22"/>
          <w:szCs w:val="22"/>
        </w:rPr>
        <w:t xml:space="preserve"> </w:t>
      </w:r>
      <w:r w:rsidR="000A1C7D">
        <w:rPr>
          <w:rFonts w:ascii="Century Gothic" w:hAnsi="Century Gothic"/>
          <w:sz w:val="22"/>
          <w:szCs w:val="22"/>
          <w:lang w:val="sr-Latn-BA"/>
        </w:rPr>
        <w:t>је истакао да је</w:t>
      </w:r>
      <w:r w:rsidR="000A1C7D">
        <w:rPr>
          <w:rFonts w:ascii="Century Gothic" w:hAnsi="Century Gothic"/>
          <w:sz w:val="22"/>
          <w:szCs w:val="22"/>
        </w:rPr>
        <w:t xml:space="preserve"> </w:t>
      </w:r>
      <w:r w:rsidR="000A1C7D" w:rsidRPr="000A1C7D">
        <w:rPr>
          <w:rFonts w:ascii="Century Gothic" w:hAnsi="Century Gothic"/>
          <w:sz w:val="22"/>
          <w:szCs w:val="22"/>
        </w:rPr>
        <w:t>XIV</w:t>
      </w:r>
      <w:r w:rsidR="000A1C7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0A1C7D">
        <w:rPr>
          <w:rFonts w:ascii="Century Gothic" w:hAnsi="Century Gothic"/>
          <w:sz w:val="22"/>
          <w:szCs w:val="22"/>
        </w:rPr>
        <w:t>ванредна</w:t>
      </w:r>
      <w:proofErr w:type="spellEnd"/>
      <w:r w:rsidR="00F80A49">
        <w:rPr>
          <w:rFonts w:ascii="Century Gothic" w:hAnsi="Century Gothic"/>
          <w:sz w:val="22"/>
          <w:szCs w:val="22"/>
          <w:lang w:val="sr-Latn-BA"/>
        </w:rPr>
        <w:t xml:space="preserve"> сједница Скупштине акционара сазвана Одлуком Надзорног одбора, број: НО-</w:t>
      </w:r>
      <w:r w:rsidR="000A1C7D">
        <w:rPr>
          <w:rFonts w:ascii="Century Gothic" w:hAnsi="Century Gothic"/>
          <w:sz w:val="22"/>
          <w:szCs w:val="22"/>
        </w:rPr>
        <w:t>01</w:t>
      </w:r>
      <w:r w:rsidR="000A1C7D">
        <w:rPr>
          <w:rFonts w:ascii="Century Gothic" w:hAnsi="Century Gothic"/>
          <w:sz w:val="22"/>
          <w:szCs w:val="22"/>
          <w:lang w:val="sr-Latn-BA"/>
        </w:rPr>
        <w:t>-</w:t>
      </w:r>
      <w:r w:rsidR="00F80A49">
        <w:rPr>
          <w:rFonts w:ascii="Century Gothic" w:hAnsi="Century Gothic"/>
          <w:sz w:val="22"/>
          <w:szCs w:val="22"/>
          <w:lang w:val="sr-Latn-BA"/>
        </w:rPr>
        <w:t>0</w:t>
      </w:r>
      <w:r w:rsidR="000A1C7D">
        <w:rPr>
          <w:rFonts w:ascii="Century Gothic" w:hAnsi="Century Gothic"/>
          <w:sz w:val="22"/>
          <w:szCs w:val="22"/>
        </w:rPr>
        <w:t>7</w:t>
      </w:r>
      <w:r w:rsidR="00F80A49">
        <w:rPr>
          <w:rFonts w:ascii="Century Gothic" w:hAnsi="Century Gothic"/>
          <w:sz w:val="22"/>
          <w:szCs w:val="22"/>
          <w:lang w:val="sr-Latn-BA"/>
        </w:rPr>
        <w:t>/1</w:t>
      </w:r>
      <w:r w:rsidR="000A1C7D">
        <w:rPr>
          <w:rFonts w:ascii="Century Gothic" w:hAnsi="Century Gothic"/>
          <w:sz w:val="22"/>
          <w:szCs w:val="22"/>
        </w:rPr>
        <w:t>6</w:t>
      </w:r>
      <w:r w:rsidR="00F80A49">
        <w:rPr>
          <w:rFonts w:ascii="Century Gothic" w:hAnsi="Century Gothic"/>
          <w:sz w:val="22"/>
          <w:szCs w:val="22"/>
          <w:lang w:val="sr-Latn-BA"/>
        </w:rPr>
        <w:t xml:space="preserve"> од </w:t>
      </w:r>
      <w:r w:rsidR="000A1C7D">
        <w:rPr>
          <w:rFonts w:ascii="Century Gothic" w:hAnsi="Century Gothic"/>
          <w:sz w:val="22"/>
          <w:szCs w:val="22"/>
        </w:rPr>
        <w:t>12</w:t>
      </w:r>
      <w:r w:rsidR="000A1C7D">
        <w:rPr>
          <w:rFonts w:ascii="Century Gothic" w:hAnsi="Century Gothic"/>
          <w:sz w:val="22"/>
          <w:szCs w:val="22"/>
          <w:lang w:val="sr-Latn-BA"/>
        </w:rPr>
        <w:t>.0</w:t>
      </w:r>
      <w:r w:rsidR="000A1C7D">
        <w:rPr>
          <w:rFonts w:ascii="Century Gothic" w:hAnsi="Century Gothic"/>
          <w:sz w:val="22"/>
          <w:szCs w:val="22"/>
        </w:rPr>
        <w:t>2</w:t>
      </w:r>
      <w:r w:rsidR="00F80A49">
        <w:rPr>
          <w:rFonts w:ascii="Century Gothic" w:hAnsi="Century Gothic"/>
          <w:sz w:val="22"/>
          <w:szCs w:val="22"/>
          <w:lang w:val="sr-Latn-BA"/>
        </w:rPr>
        <w:t>.201</w:t>
      </w:r>
      <w:r w:rsidR="000A1C7D">
        <w:rPr>
          <w:rFonts w:ascii="Century Gothic" w:hAnsi="Century Gothic"/>
          <w:sz w:val="22"/>
          <w:szCs w:val="22"/>
        </w:rPr>
        <w:t>6</w:t>
      </w:r>
      <w:r w:rsidR="00F80A49">
        <w:rPr>
          <w:rFonts w:ascii="Century Gothic" w:hAnsi="Century Gothic"/>
          <w:sz w:val="22"/>
          <w:szCs w:val="22"/>
          <w:lang w:val="sr-Latn-BA"/>
        </w:rPr>
        <w:t>. године, и да је Оглас о сазивању објављен у дневним листовима „</w:t>
      </w:r>
      <w:proofErr w:type="spellStart"/>
      <w:r w:rsidR="00F80A49">
        <w:rPr>
          <w:rFonts w:ascii="Century Gothic" w:hAnsi="Century Gothic"/>
          <w:sz w:val="22"/>
          <w:szCs w:val="22"/>
        </w:rPr>
        <w:t>Глас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Српске</w:t>
      </w:r>
      <w:proofErr w:type="spellEnd"/>
      <w:r w:rsidR="00F80A49">
        <w:rPr>
          <w:rFonts w:ascii="Century Gothic" w:hAnsi="Century Gothic"/>
          <w:sz w:val="22"/>
          <w:szCs w:val="22"/>
          <w:lang w:val="sr-Latn-BA"/>
        </w:rPr>
        <w:t>“ и „Независне новине“</w:t>
      </w:r>
      <w:r w:rsidR="002F5E72">
        <w:rPr>
          <w:rFonts w:ascii="Century Gothic" w:hAnsi="Century Gothic"/>
          <w:sz w:val="22"/>
          <w:szCs w:val="22"/>
        </w:rPr>
        <w:t>,</w:t>
      </w:r>
      <w:r w:rsidR="00F80A49">
        <w:rPr>
          <w:rFonts w:ascii="Century Gothic" w:hAnsi="Century Gothic"/>
          <w:sz w:val="22"/>
          <w:szCs w:val="22"/>
          <w:lang w:val="sr-Latn-BA"/>
        </w:rPr>
        <w:t xml:space="preserve"> дана </w:t>
      </w:r>
      <w:r>
        <w:rPr>
          <w:rFonts w:ascii="Century Gothic" w:hAnsi="Century Gothic"/>
          <w:sz w:val="22"/>
          <w:szCs w:val="22"/>
        </w:rPr>
        <w:t>16</w:t>
      </w:r>
      <w:r>
        <w:rPr>
          <w:rFonts w:ascii="Century Gothic" w:hAnsi="Century Gothic"/>
          <w:sz w:val="22"/>
          <w:szCs w:val="22"/>
          <w:lang w:val="sr-Latn-BA"/>
        </w:rPr>
        <w:t>.0</w:t>
      </w:r>
      <w:r>
        <w:rPr>
          <w:rFonts w:ascii="Century Gothic" w:hAnsi="Century Gothic"/>
          <w:sz w:val="22"/>
          <w:szCs w:val="22"/>
        </w:rPr>
        <w:t>2</w:t>
      </w:r>
      <w:r w:rsidR="00F80A49">
        <w:rPr>
          <w:rFonts w:ascii="Century Gothic" w:hAnsi="Century Gothic"/>
          <w:sz w:val="22"/>
          <w:szCs w:val="22"/>
          <w:lang w:val="sr-Latn-BA"/>
        </w:rPr>
        <w:t>.201</w:t>
      </w:r>
      <w:r>
        <w:rPr>
          <w:rFonts w:ascii="Century Gothic" w:hAnsi="Century Gothic"/>
          <w:sz w:val="22"/>
          <w:szCs w:val="22"/>
        </w:rPr>
        <w:t>6</w:t>
      </w:r>
      <w:r w:rsidR="00F80A49">
        <w:rPr>
          <w:rFonts w:ascii="Century Gothic" w:hAnsi="Century Gothic"/>
          <w:sz w:val="22"/>
          <w:szCs w:val="22"/>
          <w:lang w:val="sr-Latn-BA"/>
        </w:rPr>
        <w:t>. године</w:t>
      </w:r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као</w:t>
      </w:r>
      <w:proofErr w:type="spellEnd"/>
      <w:r>
        <w:rPr>
          <w:rFonts w:ascii="Century Gothic" w:hAnsi="Century Gothic"/>
          <w:sz w:val="22"/>
          <w:szCs w:val="22"/>
        </w:rPr>
        <w:t xml:space="preserve"> и </w:t>
      </w:r>
      <w:proofErr w:type="spellStart"/>
      <w:r>
        <w:rPr>
          <w:rFonts w:ascii="Century Gothic" w:hAnsi="Century Gothic"/>
          <w:sz w:val="22"/>
          <w:szCs w:val="22"/>
        </w:rPr>
        <w:t>исправка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текста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Одлуке</w:t>
      </w:r>
      <w:proofErr w:type="spellEnd"/>
      <w:r>
        <w:rPr>
          <w:rFonts w:ascii="Century Gothic" w:hAnsi="Century Gothic"/>
          <w:sz w:val="22"/>
          <w:szCs w:val="22"/>
        </w:rPr>
        <w:t xml:space="preserve"> о </w:t>
      </w:r>
      <w:r w:rsidRPr="000654E6">
        <w:rPr>
          <w:rFonts w:ascii="Century Gothic" w:hAnsi="Century Gothic"/>
          <w:sz w:val="22"/>
          <w:szCs w:val="22"/>
          <w:lang w:val="sr-Latn-CS"/>
        </w:rPr>
        <w:t xml:space="preserve">сазивању </w:t>
      </w:r>
      <w:r w:rsidRPr="000654E6">
        <w:rPr>
          <w:rFonts w:ascii="Century Gothic" w:hAnsi="Century Gothic"/>
          <w:sz w:val="22"/>
          <w:szCs w:val="22"/>
          <w:lang w:val="sr-Latn-BA"/>
        </w:rPr>
        <w:t xml:space="preserve">XIV </w:t>
      </w:r>
      <w:r w:rsidRPr="000654E6">
        <w:rPr>
          <w:rFonts w:ascii="Century Gothic" w:hAnsi="Century Gothic"/>
          <w:sz w:val="22"/>
          <w:szCs w:val="22"/>
          <w:lang w:val="sr-Latn-CS"/>
        </w:rPr>
        <w:t>ванредне сједнице Скупштине акционара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CS"/>
        </w:rPr>
        <w:t>М</w:t>
      </w:r>
      <w:r>
        <w:rPr>
          <w:rFonts w:ascii="Century Gothic" w:hAnsi="Century Gothic"/>
          <w:sz w:val="22"/>
          <w:szCs w:val="22"/>
        </w:rPr>
        <w:t xml:space="preserve">Х </w:t>
      </w:r>
      <w:r>
        <w:rPr>
          <w:rFonts w:ascii="Century Gothic" w:hAnsi="Century Gothic"/>
          <w:sz w:val="22"/>
          <w:szCs w:val="22"/>
          <w:lang w:val="sr-Latn-CS"/>
        </w:rPr>
        <w:t>„ЕРС“ МП а.д. Требиње</w:t>
      </w:r>
      <w:r>
        <w:rPr>
          <w:rFonts w:ascii="Century Gothic" w:hAnsi="Century Gothic"/>
          <w:sz w:val="22"/>
          <w:szCs w:val="22"/>
        </w:rPr>
        <w:t xml:space="preserve"> </w:t>
      </w:r>
      <w:r w:rsidRPr="000654E6">
        <w:rPr>
          <w:rFonts w:ascii="Century Gothic" w:hAnsi="Century Gothic"/>
          <w:sz w:val="22"/>
          <w:szCs w:val="22"/>
          <w:lang w:val="sr-Latn-CS"/>
        </w:rPr>
        <w:t>ЗП „Хидроелектране на Дрини“ а.д. Вишеград</w:t>
      </w:r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заказане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за</w:t>
      </w:r>
      <w:proofErr w:type="spellEnd"/>
      <w:r>
        <w:rPr>
          <w:rFonts w:ascii="Century Gothic" w:hAnsi="Century Gothic"/>
          <w:sz w:val="22"/>
          <w:szCs w:val="22"/>
        </w:rPr>
        <w:t xml:space="preserve"> 04.03.2016.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године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објављен</w:t>
      </w:r>
      <w:r w:rsidR="002F5E72">
        <w:rPr>
          <w:rFonts w:ascii="Century Gothic" w:hAnsi="Century Gothic"/>
          <w:sz w:val="22"/>
          <w:szCs w:val="22"/>
        </w:rPr>
        <w:t>у</w:t>
      </w:r>
      <w:proofErr w:type="spellEnd"/>
      <w:r w:rsidR="002F5E72">
        <w:rPr>
          <w:rFonts w:ascii="Century Gothic" w:hAnsi="Century Gothic"/>
          <w:sz w:val="22"/>
          <w:szCs w:val="22"/>
        </w:rPr>
        <w:t xml:space="preserve"> у </w:t>
      </w:r>
      <w:proofErr w:type="spellStart"/>
      <w:r w:rsidR="002F5E72">
        <w:rPr>
          <w:rFonts w:ascii="Century Gothic" w:hAnsi="Century Gothic"/>
          <w:sz w:val="22"/>
          <w:szCs w:val="22"/>
        </w:rPr>
        <w:t>поменутим</w:t>
      </w:r>
      <w:proofErr w:type="spellEnd"/>
      <w:r w:rsidR="002F5E72">
        <w:rPr>
          <w:rFonts w:ascii="Century Gothic" w:hAnsi="Century Gothic"/>
          <w:sz w:val="22"/>
          <w:szCs w:val="22"/>
        </w:rPr>
        <w:t xml:space="preserve"> </w:t>
      </w:r>
      <w:r w:rsidR="002F5E72">
        <w:rPr>
          <w:rFonts w:ascii="Century Gothic" w:hAnsi="Century Gothic"/>
          <w:sz w:val="22"/>
          <w:szCs w:val="22"/>
          <w:lang w:val="sr-Latn-BA"/>
        </w:rPr>
        <w:t>дневним листовима</w:t>
      </w:r>
      <w:r w:rsidR="002F5E7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2F5E72">
        <w:rPr>
          <w:rFonts w:ascii="Century Gothic" w:hAnsi="Century Gothic"/>
          <w:sz w:val="22"/>
          <w:szCs w:val="22"/>
        </w:rPr>
        <w:t>дана</w:t>
      </w:r>
      <w:proofErr w:type="spellEnd"/>
      <w:r w:rsidR="002F5E72">
        <w:rPr>
          <w:rFonts w:ascii="Century Gothic" w:hAnsi="Century Gothic"/>
          <w:sz w:val="22"/>
          <w:szCs w:val="22"/>
        </w:rPr>
        <w:t xml:space="preserve">, 18.02.2016. </w:t>
      </w:r>
      <w:proofErr w:type="spellStart"/>
      <w:proofErr w:type="gramStart"/>
      <w:r w:rsidR="002F5E72">
        <w:rPr>
          <w:rFonts w:ascii="Century Gothic" w:hAnsi="Century Gothic"/>
          <w:sz w:val="22"/>
          <w:szCs w:val="22"/>
        </w:rPr>
        <w:t>године</w:t>
      </w:r>
      <w:proofErr w:type="spellEnd"/>
      <w:proofErr w:type="gramEnd"/>
      <w:r w:rsidR="00F80A49">
        <w:rPr>
          <w:rFonts w:ascii="Century Gothic" w:hAnsi="Century Gothic"/>
          <w:sz w:val="22"/>
          <w:szCs w:val="22"/>
          <w:lang w:val="sr-Latn-BA"/>
        </w:rPr>
        <w:t>, као и на w</w:t>
      </w:r>
      <w:proofErr w:type="spellStart"/>
      <w:r w:rsidR="00F80A49">
        <w:rPr>
          <w:rFonts w:ascii="Century Gothic" w:hAnsi="Century Gothic"/>
          <w:sz w:val="22"/>
          <w:szCs w:val="22"/>
        </w:rPr>
        <w:t>eb</w:t>
      </w:r>
      <w:proofErr w:type="spellEnd"/>
      <w:r w:rsidR="00F80A49">
        <w:rPr>
          <w:rFonts w:ascii="Century Gothic" w:hAnsi="Century Gothic"/>
          <w:sz w:val="22"/>
          <w:szCs w:val="22"/>
          <w:lang w:val="sr-Latn-BA"/>
        </w:rPr>
        <w:t xml:space="preserve"> страници Бањалучке берзе и на web страници Друштва, те да је прибављен Извјештај Централног регистра хартија од вриједности а.д. Бања Лука, Књи</w:t>
      </w:r>
      <w:r>
        <w:rPr>
          <w:rFonts w:ascii="Century Gothic" w:hAnsi="Century Gothic"/>
          <w:sz w:val="22"/>
          <w:szCs w:val="22"/>
          <w:lang w:val="sr-Latn-BA"/>
        </w:rPr>
        <w:t xml:space="preserve">га акционара са стањем на дан </w:t>
      </w:r>
      <w:r>
        <w:rPr>
          <w:rFonts w:ascii="Century Gothic" w:hAnsi="Century Gothic"/>
          <w:sz w:val="22"/>
          <w:szCs w:val="22"/>
        </w:rPr>
        <w:t>23</w:t>
      </w:r>
      <w:r>
        <w:rPr>
          <w:rFonts w:ascii="Century Gothic" w:hAnsi="Century Gothic"/>
          <w:sz w:val="22"/>
          <w:szCs w:val="22"/>
          <w:lang w:val="sr-Latn-BA"/>
        </w:rPr>
        <w:t>.0</w:t>
      </w:r>
      <w:r>
        <w:rPr>
          <w:rFonts w:ascii="Century Gothic" w:hAnsi="Century Gothic"/>
          <w:sz w:val="22"/>
          <w:szCs w:val="22"/>
        </w:rPr>
        <w:t>2</w:t>
      </w:r>
      <w:r w:rsidR="00F80A49">
        <w:rPr>
          <w:rFonts w:ascii="Century Gothic" w:hAnsi="Century Gothic"/>
          <w:sz w:val="22"/>
          <w:szCs w:val="22"/>
          <w:lang w:val="sr-Latn-BA"/>
        </w:rPr>
        <w:t>.201</w:t>
      </w:r>
      <w:r>
        <w:rPr>
          <w:rFonts w:ascii="Century Gothic" w:hAnsi="Century Gothic"/>
          <w:sz w:val="22"/>
          <w:szCs w:val="22"/>
        </w:rPr>
        <w:t>6</w:t>
      </w:r>
      <w:r w:rsidR="00F80A49">
        <w:rPr>
          <w:rFonts w:ascii="Century Gothic" w:hAnsi="Century Gothic"/>
          <w:sz w:val="22"/>
          <w:szCs w:val="22"/>
          <w:lang w:val="sr-Latn-BA"/>
        </w:rPr>
        <w:t xml:space="preserve">. године, који је Друштву достављен у електронском облику, уз </w:t>
      </w:r>
      <w:r>
        <w:rPr>
          <w:rFonts w:ascii="Century Gothic" w:hAnsi="Century Gothic"/>
          <w:sz w:val="22"/>
          <w:szCs w:val="22"/>
          <w:lang w:val="sr-Latn-BA"/>
        </w:rPr>
        <w:t>пропратни акт</w:t>
      </w:r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број: 01-</w:t>
      </w:r>
      <w:r>
        <w:rPr>
          <w:rFonts w:ascii="Century Gothic" w:hAnsi="Century Gothic"/>
          <w:sz w:val="22"/>
          <w:szCs w:val="22"/>
        </w:rPr>
        <w:t>3507</w:t>
      </w:r>
      <w:r>
        <w:rPr>
          <w:rFonts w:ascii="Century Gothic" w:hAnsi="Century Gothic"/>
          <w:sz w:val="22"/>
          <w:szCs w:val="22"/>
          <w:lang w:val="sr-Latn-BA"/>
        </w:rPr>
        <w:t>/1</w:t>
      </w:r>
      <w:r>
        <w:rPr>
          <w:rFonts w:ascii="Century Gothic" w:hAnsi="Century Gothic"/>
          <w:sz w:val="22"/>
          <w:szCs w:val="22"/>
        </w:rPr>
        <w:t>6</w:t>
      </w:r>
      <w:r w:rsidR="00F80A49"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spellStart"/>
      <w:r w:rsidR="000C5EA0">
        <w:rPr>
          <w:rFonts w:ascii="Century Gothic" w:hAnsi="Century Gothic"/>
          <w:sz w:val="22"/>
          <w:szCs w:val="22"/>
        </w:rPr>
        <w:t>од</w:t>
      </w:r>
      <w:proofErr w:type="spellEnd"/>
      <w:r w:rsidR="000C5EA0">
        <w:rPr>
          <w:rFonts w:ascii="Century Gothic" w:hAnsi="Century Gothic"/>
          <w:sz w:val="22"/>
          <w:szCs w:val="22"/>
        </w:rPr>
        <w:t xml:space="preserve"> 2</w:t>
      </w:r>
      <w:r w:rsidR="000F53FF">
        <w:rPr>
          <w:rFonts w:ascii="Century Gothic" w:hAnsi="Century Gothic"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>.02.2016</w:t>
      </w:r>
      <w:r w:rsidR="00F80A49">
        <w:rPr>
          <w:rFonts w:ascii="Century Gothic" w:hAnsi="Century Gothic"/>
          <w:sz w:val="22"/>
          <w:szCs w:val="22"/>
        </w:rPr>
        <w:t>.</w:t>
      </w:r>
      <w:r w:rsidR="00F80A49">
        <w:rPr>
          <w:rFonts w:ascii="Century Gothic" w:hAnsi="Century Gothic"/>
          <w:sz w:val="22"/>
          <w:szCs w:val="22"/>
          <w:lang w:val="sr-Latn-BA"/>
        </w:rPr>
        <w:t xml:space="preserve"> године.  </w:t>
      </w:r>
    </w:p>
    <w:p w:rsidR="00E157F8" w:rsidRDefault="00E157F8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E157F8" w:rsidRDefault="002F5E72">
      <w:pPr>
        <w:ind w:firstLine="720"/>
        <w:jc w:val="both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Pr="000A1C7D">
        <w:rPr>
          <w:rFonts w:ascii="Century Gothic" w:hAnsi="Century Gothic"/>
          <w:sz w:val="22"/>
          <w:szCs w:val="22"/>
        </w:rPr>
        <w:t>XIV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0654E6">
        <w:rPr>
          <w:rFonts w:ascii="Century Gothic" w:hAnsi="Century Gothic"/>
          <w:sz w:val="22"/>
          <w:szCs w:val="22"/>
        </w:rPr>
        <w:t>ванредну</w:t>
      </w:r>
      <w:proofErr w:type="spellEnd"/>
      <w:r w:rsidR="000654E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сједницу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Скупштине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акционара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су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позвани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сви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акционари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правна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и </w:t>
      </w:r>
      <w:proofErr w:type="spellStart"/>
      <w:r w:rsidR="00F80A49">
        <w:rPr>
          <w:rFonts w:ascii="Century Gothic" w:hAnsi="Century Gothic"/>
          <w:sz w:val="22"/>
          <w:szCs w:val="22"/>
        </w:rPr>
        <w:t>физичка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лица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која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имају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акције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у </w:t>
      </w:r>
      <w:proofErr w:type="spellStart"/>
      <w:r w:rsidR="00F80A49">
        <w:rPr>
          <w:rFonts w:ascii="Century Gothic" w:hAnsi="Century Gothic"/>
          <w:sz w:val="22"/>
          <w:szCs w:val="22"/>
        </w:rPr>
        <w:t>Друштву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и </w:t>
      </w:r>
      <w:proofErr w:type="spellStart"/>
      <w:r w:rsidR="00F80A49">
        <w:rPr>
          <w:rFonts w:ascii="Century Gothic" w:hAnsi="Century Gothic"/>
          <w:sz w:val="22"/>
          <w:szCs w:val="22"/>
        </w:rPr>
        <w:t>Фондови</w:t>
      </w:r>
      <w:proofErr w:type="spellEnd"/>
      <w:r w:rsidR="00F80A49">
        <w:rPr>
          <w:rFonts w:ascii="Century Gothic" w:hAnsi="Century Gothic"/>
          <w:sz w:val="22"/>
          <w:szCs w:val="22"/>
        </w:rPr>
        <w:t>.</w:t>
      </w:r>
      <w:proofErr w:type="gramEnd"/>
    </w:p>
    <w:p w:rsidR="00E157F8" w:rsidRDefault="00E157F8">
      <w:pPr>
        <w:jc w:val="both"/>
        <w:rPr>
          <w:rFonts w:ascii="Century Gothic" w:hAnsi="Century Gothic"/>
          <w:sz w:val="22"/>
          <w:szCs w:val="22"/>
        </w:rPr>
      </w:pPr>
    </w:p>
    <w:p w:rsidR="00E157F8" w:rsidRDefault="007C1935" w:rsidP="007C1935">
      <w:pPr>
        <w:jc w:val="both"/>
      </w:pPr>
      <w:r>
        <w:rPr>
          <w:rFonts w:ascii="Century Gothic" w:hAnsi="Century Gothic"/>
          <w:sz w:val="22"/>
          <w:szCs w:val="22"/>
        </w:rPr>
        <w:t xml:space="preserve">           </w:t>
      </w:r>
      <w:proofErr w:type="spellStart"/>
      <w:r w:rsidR="00F80A49">
        <w:rPr>
          <w:rFonts w:ascii="Century Gothic" w:hAnsi="Century Gothic"/>
          <w:sz w:val="22"/>
          <w:szCs w:val="22"/>
        </w:rPr>
        <w:t>Предсједник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Надзорног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одбора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је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констатовао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да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сједници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присуствују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чланови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Управе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Друштва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– </w:t>
      </w:r>
      <w:proofErr w:type="spellStart"/>
      <w:r w:rsidR="00F80A49">
        <w:rPr>
          <w:rFonts w:ascii="Century Gothic" w:hAnsi="Century Gothic"/>
          <w:sz w:val="22"/>
          <w:szCs w:val="22"/>
        </w:rPr>
        <w:t>директор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Миле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Лакић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F80A49">
        <w:rPr>
          <w:rFonts w:ascii="Century Gothic" w:hAnsi="Century Gothic"/>
          <w:sz w:val="22"/>
          <w:szCs w:val="22"/>
        </w:rPr>
        <w:t>извршни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директор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за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економско-финансијске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послове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Бранислав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Топаловић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F80A49">
        <w:rPr>
          <w:rFonts w:ascii="Century Gothic" w:hAnsi="Century Gothic"/>
          <w:sz w:val="22"/>
          <w:szCs w:val="22"/>
        </w:rPr>
        <w:t>извршни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директор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за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организационо-правне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послове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Боро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Нинковић</w:t>
      </w:r>
      <w:proofErr w:type="spellEnd"/>
      <w:r w:rsidR="00F80A49">
        <w:rPr>
          <w:rFonts w:ascii="Century Gothic" w:hAnsi="Century Gothic"/>
          <w:sz w:val="22"/>
          <w:szCs w:val="22"/>
        </w:rPr>
        <w:t>,</w:t>
      </w:r>
      <w:r w:rsidR="000C5EA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B448C">
        <w:rPr>
          <w:rFonts w:ascii="Century Gothic" w:hAnsi="Century Gothic"/>
          <w:sz w:val="22"/>
          <w:szCs w:val="22"/>
        </w:rPr>
        <w:t>те</w:t>
      </w:r>
      <w:proofErr w:type="spellEnd"/>
      <w:r w:rsidR="006B448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B448C">
        <w:rPr>
          <w:rFonts w:ascii="Century Gothic" w:hAnsi="Century Gothic"/>
          <w:sz w:val="22"/>
          <w:szCs w:val="22"/>
        </w:rPr>
        <w:t>да</w:t>
      </w:r>
      <w:proofErr w:type="spellEnd"/>
      <w:r w:rsidR="006B448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B448C">
        <w:rPr>
          <w:rFonts w:ascii="Century Gothic" w:hAnsi="Century Gothic"/>
          <w:sz w:val="22"/>
          <w:szCs w:val="22"/>
        </w:rPr>
        <w:t>су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извршни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директор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за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техничке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послове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Милутин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Баранац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и </w:t>
      </w:r>
      <w:proofErr w:type="spellStart"/>
      <w:r w:rsidR="00F80A49">
        <w:rPr>
          <w:rFonts w:ascii="Century Gothic" w:hAnsi="Century Gothic"/>
          <w:sz w:val="22"/>
          <w:szCs w:val="22"/>
        </w:rPr>
        <w:t>извршни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директор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за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инвестиције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и </w:t>
      </w:r>
      <w:proofErr w:type="spellStart"/>
      <w:r w:rsidR="00F80A49">
        <w:rPr>
          <w:rFonts w:ascii="Century Gothic" w:hAnsi="Century Gothic"/>
          <w:sz w:val="22"/>
          <w:szCs w:val="22"/>
        </w:rPr>
        <w:t>развој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Миле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Перић</w:t>
      </w:r>
      <w:proofErr w:type="spellEnd"/>
      <w:r w:rsidR="006B448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B448C">
        <w:rPr>
          <w:rFonts w:ascii="Century Gothic" w:hAnsi="Century Gothic"/>
          <w:sz w:val="22"/>
          <w:szCs w:val="22"/>
        </w:rPr>
        <w:t>оправдано</w:t>
      </w:r>
      <w:proofErr w:type="spellEnd"/>
      <w:r w:rsidR="006B448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B448C">
        <w:rPr>
          <w:rFonts w:ascii="Century Gothic" w:hAnsi="Century Gothic"/>
          <w:sz w:val="22"/>
          <w:szCs w:val="22"/>
        </w:rPr>
        <w:t>одсутни</w:t>
      </w:r>
      <w:proofErr w:type="spellEnd"/>
      <w:r w:rsidR="006B448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B448C">
        <w:rPr>
          <w:rFonts w:ascii="Century Gothic" w:hAnsi="Century Gothic"/>
          <w:sz w:val="22"/>
          <w:szCs w:val="22"/>
        </w:rPr>
        <w:t>са</w:t>
      </w:r>
      <w:proofErr w:type="spellEnd"/>
      <w:r w:rsidR="006B448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B448C">
        <w:rPr>
          <w:rFonts w:ascii="Century Gothic" w:hAnsi="Century Gothic"/>
          <w:sz w:val="22"/>
          <w:szCs w:val="22"/>
        </w:rPr>
        <w:t>сједнице</w:t>
      </w:r>
      <w:proofErr w:type="spellEnd"/>
      <w:r w:rsidR="006B448C">
        <w:rPr>
          <w:rFonts w:ascii="Century Gothic" w:hAnsi="Century Gothic"/>
          <w:sz w:val="22"/>
          <w:szCs w:val="22"/>
        </w:rPr>
        <w:t>.</w:t>
      </w:r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B448C">
        <w:rPr>
          <w:rFonts w:ascii="Century Gothic" w:hAnsi="Century Gothic"/>
          <w:sz w:val="22"/>
          <w:szCs w:val="22"/>
        </w:rPr>
        <w:t>Н</w:t>
      </w:r>
      <w:r w:rsidR="00F80A49">
        <w:rPr>
          <w:rFonts w:ascii="Century Gothic" w:hAnsi="Century Gothic"/>
          <w:sz w:val="22"/>
          <w:szCs w:val="22"/>
        </w:rPr>
        <w:t>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основу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пријава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и </w:t>
      </w:r>
      <w:proofErr w:type="spellStart"/>
      <w:r w:rsidR="00F80A49">
        <w:rPr>
          <w:rFonts w:ascii="Century Gothic" w:hAnsi="Century Gothic"/>
          <w:sz w:val="22"/>
          <w:szCs w:val="22"/>
        </w:rPr>
        <w:t>писмених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изјашњења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о </w:t>
      </w:r>
      <w:proofErr w:type="spellStart"/>
      <w:r w:rsidR="00F80A49">
        <w:rPr>
          <w:rFonts w:ascii="Century Gothic" w:hAnsi="Century Gothic"/>
          <w:sz w:val="22"/>
          <w:szCs w:val="22"/>
        </w:rPr>
        <w:t>гласању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F80A49">
        <w:rPr>
          <w:rFonts w:ascii="Century Gothic" w:hAnsi="Century Gothic"/>
          <w:sz w:val="22"/>
          <w:szCs w:val="22"/>
        </w:rPr>
        <w:t>на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сједници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су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присутни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F80A49">
        <w:rPr>
          <w:rFonts w:ascii="Century Gothic" w:hAnsi="Century Gothic"/>
          <w:sz w:val="22"/>
          <w:szCs w:val="22"/>
        </w:rPr>
        <w:t>односно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представљени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сљедећи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акционари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: </w:t>
      </w:r>
    </w:p>
    <w:p w:rsidR="00E157F8" w:rsidRDefault="00E157F8">
      <w:pPr>
        <w:jc w:val="both"/>
        <w:rPr>
          <w:rFonts w:ascii="Century Gothic" w:hAnsi="Century Gothic"/>
          <w:sz w:val="22"/>
          <w:szCs w:val="22"/>
        </w:rPr>
      </w:pPr>
    </w:p>
    <w:p w:rsidR="00E157F8" w:rsidRDefault="00F80A49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Бранислав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Топаловић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из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Вишеграда</w:t>
      </w:r>
      <w:proofErr w:type="spellEnd"/>
      <w:r>
        <w:rPr>
          <w:rFonts w:ascii="Century Gothic" w:hAnsi="Century Gothic"/>
          <w:sz w:val="22"/>
          <w:szCs w:val="22"/>
        </w:rPr>
        <w:t xml:space="preserve">, ЈМБГ: 2201964151981, </w:t>
      </w:r>
      <w:proofErr w:type="spellStart"/>
      <w:r>
        <w:rPr>
          <w:rFonts w:ascii="Century Gothic" w:hAnsi="Century Gothic"/>
          <w:sz w:val="22"/>
          <w:szCs w:val="22"/>
        </w:rPr>
        <w:t>број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акција</w:t>
      </w:r>
      <w:proofErr w:type="spellEnd"/>
      <w:r>
        <w:rPr>
          <w:rFonts w:ascii="Century Gothic" w:hAnsi="Century Gothic"/>
          <w:sz w:val="22"/>
          <w:szCs w:val="22"/>
        </w:rPr>
        <w:t xml:space="preserve"> 50 </w:t>
      </w:r>
      <w:proofErr w:type="spellStart"/>
      <w:r>
        <w:rPr>
          <w:rFonts w:ascii="Century Gothic" w:hAnsi="Century Gothic"/>
          <w:sz w:val="22"/>
          <w:szCs w:val="22"/>
        </w:rPr>
        <w:t>или</w:t>
      </w:r>
      <w:proofErr w:type="spellEnd"/>
      <w:r>
        <w:rPr>
          <w:rFonts w:ascii="Century Gothic" w:hAnsi="Century Gothic"/>
          <w:sz w:val="22"/>
          <w:szCs w:val="22"/>
        </w:rPr>
        <w:t xml:space="preserve"> 0,000011% </w:t>
      </w:r>
      <w:proofErr w:type="spellStart"/>
      <w:r>
        <w:rPr>
          <w:rFonts w:ascii="Century Gothic" w:hAnsi="Century Gothic"/>
          <w:sz w:val="22"/>
          <w:szCs w:val="22"/>
        </w:rPr>
        <w:t>учешћа</w:t>
      </w:r>
      <w:proofErr w:type="spellEnd"/>
      <w:r>
        <w:rPr>
          <w:rFonts w:ascii="Century Gothic" w:hAnsi="Century Gothic"/>
          <w:sz w:val="22"/>
          <w:szCs w:val="22"/>
        </w:rPr>
        <w:t xml:space="preserve"> у </w:t>
      </w:r>
      <w:proofErr w:type="spellStart"/>
      <w:r>
        <w:rPr>
          <w:rFonts w:ascii="Century Gothic" w:hAnsi="Century Gothic"/>
          <w:sz w:val="22"/>
          <w:szCs w:val="22"/>
        </w:rPr>
        <w:t>укупном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капиталу</w:t>
      </w:r>
      <w:proofErr w:type="spellEnd"/>
      <w:r>
        <w:rPr>
          <w:rFonts w:ascii="Century Gothic" w:hAnsi="Century Gothic"/>
          <w:sz w:val="22"/>
          <w:szCs w:val="22"/>
        </w:rPr>
        <w:t>,</w:t>
      </w:r>
    </w:p>
    <w:p w:rsidR="00E157F8" w:rsidRDefault="00F80A49" w:rsidP="003C47F9">
      <w:pPr>
        <w:numPr>
          <w:ilvl w:val="0"/>
          <w:numId w:val="1"/>
        </w:numPr>
        <w:jc w:val="both"/>
      </w:pPr>
      <w:proofErr w:type="spellStart"/>
      <w:r>
        <w:rPr>
          <w:rFonts w:ascii="Century Gothic" w:hAnsi="Century Gothic"/>
          <w:sz w:val="22"/>
          <w:szCs w:val="22"/>
        </w:rPr>
        <w:t>Миле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Лакић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из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Вишеграда</w:t>
      </w:r>
      <w:proofErr w:type="spellEnd"/>
      <w:r>
        <w:rPr>
          <w:rFonts w:ascii="Century Gothic" w:hAnsi="Century Gothic"/>
          <w:sz w:val="22"/>
          <w:szCs w:val="22"/>
        </w:rPr>
        <w:t xml:space="preserve">, ЈМБГ: 2212963173231, </w:t>
      </w:r>
      <w:proofErr w:type="spellStart"/>
      <w:r>
        <w:rPr>
          <w:rFonts w:ascii="Century Gothic" w:hAnsi="Century Gothic"/>
          <w:sz w:val="22"/>
          <w:szCs w:val="22"/>
        </w:rPr>
        <w:t>број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акција</w:t>
      </w:r>
      <w:proofErr w:type="spellEnd"/>
      <w:r>
        <w:rPr>
          <w:rFonts w:ascii="Century Gothic" w:hAnsi="Century Gothic"/>
          <w:sz w:val="22"/>
          <w:szCs w:val="22"/>
        </w:rPr>
        <w:t xml:space="preserve"> 20746 </w:t>
      </w:r>
      <w:proofErr w:type="spellStart"/>
      <w:r>
        <w:rPr>
          <w:rFonts w:ascii="Century Gothic" w:hAnsi="Century Gothic"/>
          <w:sz w:val="22"/>
          <w:szCs w:val="22"/>
        </w:rPr>
        <w:t>или</w:t>
      </w:r>
      <w:proofErr w:type="spellEnd"/>
      <w:r>
        <w:rPr>
          <w:rFonts w:ascii="Century Gothic" w:hAnsi="Century Gothic"/>
          <w:sz w:val="22"/>
          <w:szCs w:val="22"/>
        </w:rPr>
        <w:t xml:space="preserve"> 0,004694 % </w:t>
      </w:r>
      <w:proofErr w:type="spellStart"/>
      <w:r>
        <w:rPr>
          <w:rFonts w:ascii="Century Gothic" w:hAnsi="Century Gothic"/>
          <w:sz w:val="22"/>
          <w:szCs w:val="22"/>
        </w:rPr>
        <w:t>учешћа</w:t>
      </w:r>
      <w:proofErr w:type="spellEnd"/>
      <w:r>
        <w:rPr>
          <w:rFonts w:ascii="Century Gothic" w:hAnsi="Century Gothic"/>
          <w:sz w:val="22"/>
          <w:szCs w:val="22"/>
        </w:rPr>
        <w:t xml:space="preserve"> у </w:t>
      </w:r>
      <w:proofErr w:type="spellStart"/>
      <w:r>
        <w:rPr>
          <w:rFonts w:ascii="Century Gothic" w:hAnsi="Century Gothic"/>
          <w:sz w:val="22"/>
          <w:szCs w:val="22"/>
        </w:rPr>
        <w:t>укупном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капиталу</w:t>
      </w:r>
      <w:proofErr w:type="spellEnd"/>
      <w:r>
        <w:rPr>
          <w:rFonts w:ascii="Century Gothic" w:hAnsi="Century Gothic"/>
          <w:sz w:val="22"/>
          <w:szCs w:val="22"/>
        </w:rPr>
        <w:t>,</w:t>
      </w:r>
      <w:r w:rsidRPr="003C47F9">
        <w:rPr>
          <w:rFonts w:ascii="Century Gothic" w:hAnsi="Century Gothic"/>
          <w:sz w:val="22"/>
          <w:szCs w:val="22"/>
        </w:rPr>
        <w:t xml:space="preserve"> и</w:t>
      </w:r>
    </w:p>
    <w:p w:rsidR="00E157F8" w:rsidRPr="003C47F9" w:rsidRDefault="00F80A49" w:rsidP="003C47F9">
      <w:pPr>
        <w:numPr>
          <w:ilvl w:val="0"/>
          <w:numId w:val="1"/>
        </w:numPr>
        <w:jc w:val="both"/>
      </w:pPr>
      <w:proofErr w:type="spellStart"/>
      <w:r>
        <w:rPr>
          <w:rFonts w:ascii="Century Gothic" w:hAnsi="Century Gothic"/>
          <w:sz w:val="22"/>
          <w:szCs w:val="22"/>
        </w:rPr>
        <w:t>Радиша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Николић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из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Вишеграда</w:t>
      </w:r>
      <w:proofErr w:type="spellEnd"/>
      <w:r>
        <w:rPr>
          <w:rFonts w:ascii="Century Gothic" w:hAnsi="Century Gothic"/>
          <w:sz w:val="22"/>
          <w:szCs w:val="22"/>
        </w:rPr>
        <w:t xml:space="preserve">, ЈМБГ: 2106964133654, </w:t>
      </w:r>
      <w:proofErr w:type="spellStart"/>
      <w:r>
        <w:rPr>
          <w:rFonts w:ascii="Century Gothic" w:hAnsi="Century Gothic"/>
          <w:sz w:val="22"/>
          <w:szCs w:val="22"/>
        </w:rPr>
        <w:t>број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акција</w:t>
      </w:r>
      <w:proofErr w:type="spellEnd"/>
      <w:r>
        <w:rPr>
          <w:rFonts w:ascii="Century Gothic" w:hAnsi="Century Gothic"/>
          <w:sz w:val="22"/>
          <w:szCs w:val="22"/>
        </w:rPr>
        <w:t xml:space="preserve"> 10127 </w:t>
      </w:r>
      <w:proofErr w:type="spellStart"/>
      <w:r>
        <w:rPr>
          <w:rFonts w:ascii="Century Gothic" w:hAnsi="Century Gothic"/>
          <w:sz w:val="22"/>
          <w:szCs w:val="22"/>
        </w:rPr>
        <w:t>или</w:t>
      </w:r>
      <w:proofErr w:type="spellEnd"/>
      <w:r>
        <w:rPr>
          <w:rFonts w:ascii="Century Gothic" w:hAnsi="Century Gothic"/>
          <w:sz w:val="22"/>
          <w:szCs w:val="22"/>
        </w:rPr>
        <w:t xml:space="preserve"> 0</w:t>
      </w:r>
      <w:proofErr w:type="gramStart"/>
      <w:r>
        <w:rPr>
          <w:rFonts w:ascii="Century Gothic" w:hAnsi="Century Gothic"/>
          <w:sz w:val="22"/>
          <w:szCs w:val="22"/>
        </w:rPr>
        <w:t>,002291</w:t>
      </w:r>
      <w:proofErr w:type="gramEnd"/>
      <w:r>
        <w:rPr>
          <w:rFonts w:ascii="Century Gothic" w:hAnsi="Century Gothic"/>
          <w:sz w:val="22"/>
          <w:szCs w:val="22"/>
        </w:rPr>
        <w:t xml:space="preserve">% </w:t>
      </w:r>
      <w:proofErr w:type="spellStart"/>
      <w:r>
        <w:rPr>
          <w:rFonts w:ascii="Century Gothic" w:hAnsi="Century Gothic"/>
          <w:sz w:val="22"/>
          <w:szCs w:val="22"/>
        </w:rPr>
        <w:t>учешћа</w:t>
      </w:r>
      <w:proofErr w:type="spellEnd"/>
      <w:r>
        <w:rPr>
          <w:rFonts w:ascii="Century Gothic" w:hAnsi="Century Gothic"/>
          <w:sz w:val="22"/>
          <w:szCs w:val="22"/>
        </w:rPr>
        <w:t xml:space="preserve"> у </w:t>
      </w:r>
      <w:proofErr w:type="spellStart"/>
      <w:r>
        <w:rPr>
          <w:rFonts w:ascii="Century Gothic" w:hAnsi="Century Gothic"/>
          <w:sz w:val="22"/>
          <w:szCs w:val="22"/>
        </w:rPr>
        <w:t>укупном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капиталу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</w:p>
    <w:p w:rsidR="003C47F9" w:rsidRPr="003C47F9" w:rsidRDefault="003C47F9" w:rsidP="003C47F9">
      <w:pPr>
        <w:ind w:left="720"/>
        <w:jc w:val="both"/>
      </w:pPr>
    </w:p>
    <w:p w:rsidR="00E157F8" w:rsidRDefault="00F80A49">
      <w:pPr>
        <w:numPr>
          <w:ilvl w:val="0"/>
          <w:numId w:val="1"/>
        </w:numPr>
        <w:jc w:val="both"/>
      </w:pPr>
      <w:r>
        <w:rPr>
          <w:rFonts w:ascii="Century Gothic" w:hAnsi="Century Gothic"/>
          <w:sz w:val="22"/>
          <w:szCs w:val="22"/>
          <w:lang w:val="sr-Latn-BA"/>
        </w:rPr>
        <w:t xml:space="preserve">„Зептер </w:t>
      </w:r>
      <w:proofErr w:type="spellStart"/>
      <w:r>
        <w:rPr>
          <w:rFonts w:ascii="Century Gothic" w:hAnsi="Century Gothic"/>
          <w:sz w:val="22"/>
          <w:szCs w:val="22"/>
        </w:rPr>
        <w:t>фонд</w:t>
      </w:r>
      <w:proofErr w:type="spellEnd"/>
      <w:r>
        <w:rPr>
          <w:rFonts w:ascii="Century Gothic" w:hAnsi="Century Gothic"/>
          <w:sz w:val="22"/>
          <w:szCs w:val="22"/>
          <w:lang w:val="sr-Latn-BA"/>
        </w:rPr>
        <w:t xml:space="preserve">“ а.д. Бања Лука, акт број: </w:t>
      </w:r>
      <w:r w:rsidR="003C47F9">
        <w:rPr>
          <w:rFonts w:ascii="Century Gothic" w:hAnsi="Century Gothic"/>
          <w:sz w:val="22"/>
          <w:szCs w:val="22"/>
        </w:rPr>
        <w:t>232</w:t>
      </w:r>
      <w:r>
        <w:rPr>
          <w:rFonts w:ascii="Century Gothic" w:hAnsi="Century Gothic"/>
          <w:sz w:val="22"/>
          <w:szCs w:val="22"/>
          <w:lang w:val="sr-Latn-BA"/>
        </w:rPr>
        <w:t>-01/1</w:t>
      </w:r>
      <w:r w:rsidR="003C47F9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  <w:lang w:val="sr-Latn-BA"/>
        </w:rPr>
        <w:t xml:space="preserve"> од </w:t>
      </w:r>
      <w:r w:rsidR="003C47F9">
        <w:rPr>
          <w:rFonts w:ascii="Century Gothic" w:hAnsi="Century Gothic"/>
          <w:sz w:val="22"/>
          <w:szCs w:val="22"/>
        </w:rPr>
        <w:t>0</w:t>
      </w:r>
      <w:r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  <w:lang w:val="sr-Latn-BA"/>
        </w:rPr>
        <w:t>.0</w:t>
      </w:r>
      <w:r w:rsidR="003C47F9">
        <w:rPr>
          <w:rFonts w:ascii="Century Gothic" w:hAnsi="Century Gothic"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  <w:lang w:val="sr-Latn-BA"/>
        </w:rPr>
        <w:t>.201</w:t>
      </w:r>
      <w:r w:rsidR="003C47F9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  <w:lang w:val="sr-Latn-BA"/>
        </w:rPr>
        <w:t xml:space="preserve">. године, број акција </w:t>
      </w:r>
      <w:r>
        <w:rPr>
          <w:rFonts w:ascii="Century Gothic" w:hAnsi="Century Gothic"/>
          <w:sz w:val="22"/>
          <w:szCs w:val="22"/>
        </w:rPr>
        <w:t>19177173</w:t>
      </w:r>
      <w:r>
        <w:rPr>
          <w:rFonts w:ascii="Century Gothic" w:hAnsi="Century Gothic"/>
          <w:sz w:val="22"/>
          <w:szCs w:val="22"/>
          <w:lang w:val="sr-Latn-BA"/>
        </w:rPr>
        <w:t xml:space="preserve"> или 4,</w:t>
      </w:r>
      <w:r>
        <w:rPr>
          <w:rFonts w:ascii="Century Gothic" w:hAnsi="Century Gothic"/>
          <w:sz w:val="22"/>
          <w:szCs w:val="22"/>
        </w:rPr>
        <w:t>339166</w:t>
      </w:r>
      <w:r>
        <w:rPr>
          <w:rFonts w:ascii="Century Gothic" w:hAnsi="Century Gothic"/>
          <w:sz w:val="22"/>
          <w:szCs w:val="22"/>
          <w:lang w:val="sr-Latn-BA"/>
        </w:rPr>
        <w:t xml:space="preserve"> % учешћа у укупном капиталу,</w:t>
      </w:r>
    </w:p>
    <w:p w:rsidR="003C47F9" w:rsidRPr="00647F7C" w:rsidRDefault="00F80A49">
      <w:pPr>
        <w:numPr>
          <w:ilvl w:val="0"/>
          <w:numId w:val="1"/>
        </w:numPr>
        <w:jc w:val="both"/>
      </w:pP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3C47F9">
        <w:rPr>
          <w:rFonts w:ascii="Century Gothic" w:hAnsi="Century Gothic"/>
          <w:sz w:val="22"/>
          <w:szCs w:val="22"/>
          <w:lang w:val="sr-Latn-BA"/>
        </w:rPr>
        <w:t xml:space="preserve">„Еуроинвестмент“ </w:t>
      </w:r>
      <w:proofErr w:type="spellStart"/>
      <w:r w:rsidR="003C47F9">
        <w:rPr>
          <w:rFonts w:ascii="Century Gothic" w:hAnsi="Century Gothic"/>
          <w:sz w:val="22"/>
          <w:szCs w:val="22"/>
        </w:rPr>
        <w:t>фонд</w:t>
      </w:r>
      <w:proofErr w:type="spellEnd"/>
      <w:r w:rsidR="003C47F9">
        <w:rPr>
          <w:rFonts w:ascii="Century Gothic" w:hAnsi="Century Gothic"/>
          <w:sz w:val="22"/>
          <w:szCs w:val="22"/>
          <w:lang w:val="sr-Latn-BA"/>
        </w:rPr>
        <w:t xml:space="preserve"> а.д. Бања Лука, акт број: I-01-</w:t>
      </w:r>
      <w:r w:rsidR="003C47F9">
        <w:rPr>
          <w:rFonts w:ascii="Century Gothic" w:hAnsi="Century Gothic"/>
          <w:sz w:val="22"/>
          <w:szCs w:val="22"/>
        </w:rPr>
        <w:t>31</w:t>
      </w:r>
      <w:r w:rsidR="003C47F9">
        <w:rPr>
          <w:rFonts w:ascii="Century Gothic" w:hAnsi="Century Gothic"/>
          <w:sz w:val="22"/>
          <w:szCs w:val="22"/>
          <w:lang w:val="sr-Latn-BA"/>
        </w:rPr>
        <w:t>/201</w:t>
      </w:r>
      <w:r w:rsidR="003C47F9">
        <w:rPr>
          <w:rFonts w:ascii="Century Gothic" w:hAnsi="Century Gothic"/>
          <w:sz w:val="22"/>
          <w:szCs w:val="22"/>
        </w:rPr>
        <w:t>6</w:t>
      </w:r>
      <w:r w:rsidR="003C47F9">
        <w:rPr>
          <w:rFonts w:ascii="Century Gothic" w:hAnsi="Century Gothic"/>
          <w:sz w:val="22"/>
          <w:szCs w:val="22"/>
          <w:lang w:val="sr-Latn-BA"/>
        </w:rPr>
        <w:t xml:space="preserve"> од </w:t>
      </w:r>
      <w:r w:rsidR="003C47F9">
        <w:rPr>
          <w:rFonts w:ascii="Century Gothic" w:hAnsi="Century Gothic"/>
          <w:sz w:val="22"/>
          <w:szCs w:val="22"/>
        </w:rPr>
        <w:t>29</w:t>
      </w:r>
      <w:r w:rsidR="003C47F9">
        <w:rPr>
          <w:rFonts w:ascii="Century Gothic" w:hAnsi="Century Gothic"/>
          <w:sz w:val="22"/>
          <w:szCs w:val="22"/>
          <w:lang w:val="sr-Latn-BA"/>
        </w:rPr>
        <w:t>.0</w:t>
      </w:r>
      <w:r w:rsidR="003C47F9">
        <w:rPr>
          <w:rFonts w:ascii="Century Gothic" w:hAnsi="Century Gothic"/>
          <w:sz w:val="22"/>
          <w:szCs w:val="22"/>
        </w:rPr>
        <w:t>2</w:t>
      </w:r>
      <w:r w:rsidR="003C47F9">
        <w:rPr>
          <w:rFonts w:ascii="Century Gothic" w:hAnsi="Century Gothic"/>
          <w:sz w:val="22"/>
          <w:szCs w:val="22"/>
          <w:lang w:val="sr-Latn-BA"/>
        </w:rPr>
        <w:t>.201</w:t>
      </w:r>
      <w:r w:rsidR="003C47F9">
        <w:rPr>
          <w:rFonts w:ascii="Century Gothic" w:hAnsi="Century Gothic"/>
          <w:sz w:val="22"/>
          <w:szCs w:val="22"/>
        </w:rPr>
        <w:t>6</w:t>
      </w:r>
      <w:r w:rsidR="003C47F9">
        <w:rPr>
          <w:rFonts w:ascii="Century Gothic" w:hAnsi="Century Gothic"/>
          <w:sz w:val="22"/>
          <w:szCs w:val="22"/>
          <w:lang w:val="sr-Latn-BA"/>
        </w:rPr>
        <w:t>. године, број акција 11228880 или 2,540727 % учешћа у укупном капиталу,</w:t>
      </w:r>
    </w:p>
    <w:p w:rsidR="00647F7C" w:rsidRPr="00647F7C" w:rsidRDefault="00647F7C">
      <w:pPr>
        <w:numPr>
          <w:ilvl w:val="0"/>
          <w:numId w:val="1"/>
        </w:numPr>
        <w:jc w:val="both"/>
      </w:pPr>
      <w:r>
        <w:rPr>
          <w:rFonts w:ascii="Century Gothic" w:hAnsi="Century Gothic"/>
          <w:sz w:val="22"/>
          <w:szCs w:val="22"/>
          <w:lang w:val="sr-Latn-BA"/>
        </w:rPr>
        <w:t>„</w:t>
      </w:r>
      <w:proofErr w:type="spellStart"/>
      <w:r>
        <w:rPr>
          <w:rFonts w:ascii="Century Gothic" w:hAnsi="Century Gothic"/>
          <w:sz w:val="22"/>
          <w:szCs w:val="22"/>
        </w:rPr>
        <w:t>Инвест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нова</w:t>
      </w:r>
      <w:proofErr w:type="spellEnd"/>
      <w:r>
        <w:rPr>
          <w:rFonts w:ascii="Century Gothic" w:hAnsi="Century Gothic"/>
          <w:sz w:val="22"/>
          <w:szCs w:val="22"/>
        </w:rPr>
        <w:t xml:space="preserve">“ </w:t>
      </w:r>
      <w:proofErr w:type="spellStart"/>
      <w:r>
        <w:rPr>
          <w:rFonts w:ascii="Century Gothic" w:hAnsi="Century Gothic"/>
          <w:sz w:val="22"/>
          <w:szCs w:val="22"/>
        </w:rPr>
        <w:t>фонд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а.д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Бијељина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 xml:space="preserve">акт број: </w:t>
      </w:r>
      <w:r>
        <w:rPr>
          <w:rFonts w:ascii="Century Gothic" w:hAnsi="Century Gothic"/>
          <w:sz w:val="22"/>
          <w:szCs w:val="22"/>
        </w:rPr>
        <w:t>88</w:t>
      </w:r>
      <w:r>
        <w:rPr>
          <w:rFonts w:ascii="Century Gothic" w:hAnsi="Century Gothic"/>
          <w:sz w:val="22"/>
          <w:szCs w:val="22"/>
          <w:lang w:val="sr-Latn-BA"/>
        </w:rPr>
        <w:t>/201</w:t>
      </w:r>
      <w:r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  <w:lang w:val="sr-Latn-BA"/>
        </w:rPr>
        <w:t xml:space="preserve"> од </w:t>
      </w:r>
      <w:r>
        <w:rPr>
          <w:rFonts w:ascii="Century Gothic" w:hAnsi="Century Gothic"/>
          <w:sz w:val="22"/>
          <w:szCs w:val="22"/>
        </w:rPr>
        <w:t>26</w:t>
      </w:r>
      <w:r>
        <w:rPr>
          <w:rFonts w:ascii="Century Gothic" w:hAnsi="Century Gothic"/>
          <w:sz w:val="22"/>
          <w:szCs w:val="22"/>
          <w:lang w:val="sr-Latn-BA"/>
        </w:rPr>
        <w:t>.0</w:t>
      </w:r>
      <w:r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  <w:lang w:val="sr-Latn-BA"/>
        </w:rPr>
        <w:t>.201</w:t>
      </w:r>
      <w:r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  <w:lang w:val="sr-Latn-BA"/>
        </w:rPr>
        <w:t xml:space="preserve">. године, број акција </w:t>
      </w:r>
      <w:r>
        <w:rPr>
          <w:rFonts w:ascii="Century Gothic" w:hAnsi="Century Gothic"/>
          <w:sz w:val="22"/>
          <w:szCs w:val="22"/>
        </w:rPr>
        <w:t>8775555</w:t>
      </w:r>
      <w:r>
        <w:rPr>
          <w:rFonts w:ascii="Century Gothic" w:hAnsi="Century Gothic"/>
          <w:sz w:val="22"/>
          <w:szCs w:val="22"/>
          <w:lang w:val="sr-Latn-BA"/>
        </w:rPr>
        <w:t xml:space="preserve"> или </w:t>
      </w:r>
      <w:r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  <w:lang w:val="sr-Latn-BA"/>
        </w:rPr>
        <w:t>,</w:t>
      </w:r>
      <w:r>
        <w:rPr>
          <w:rFonts w:ascii="Century Gothic" w:hAnsi="Century Gothic"/>
          <w:sz w:val="22"/>
          <w:szCs w:val="22"/>
        </w:rPr>
        <w:t>985620</w:t>
      </w:r>
      <w:r>
        <w:rPr>
          <w:rFonts w:ascii="Century Gothic" w:hAnsi="Century Gothic"/>
          <w:sz w:val="22"/>
          <w:szCs w:val="22"/>
          <w:lang w:val="sr-Latn-BA"/>
        </w:rPr>
        <w:t xml:space="preserve"> % учешћа у укупном капиталу,</w:t>
      </w:r>
    </w:p>
    <w:p w:rsidR="00647F7C" w:rsidRPr="00647F7C" w:rsidRDefault="00647F7C">
      <w:pPr>
        <w:numPr>
          <w:ilvl w:val="0"/>
          <w:numId w:val="1"/>
        </w:numPr>
        <w:jc w:val="both"/>
      </w:pPr>
      <w:r>
        <w:rPr>
          <w:rFonts w:ascii="Century Gothic" w:hAnsi="Century Gothic"/>
          <w:sz w:val="22"/>
          <w:szCs w:val="22"/>
          <w:lang w:val="sr-Latn-BA"/>
        </w:rPr>
        <w:lastRenderedPageBreak/>
        <w:t xml:space="preserve">„Јахорина Консеко </w:t>
      </w:r>
      <w:r>
        <w:rPr>
          <w:rFonts w:ascii="Century Gothic" w:hAnsi="Century Gothic"/>
          <w:sz w:val="22"/>
          <w:szCs w:val="22"/>
        </w:rPr>
        <w:t>и</w:t>
      </w:r>
      <w:r>
        <w:rPr>
          <w:rFonts w:ascii="Century Gothic" w:hAnsi="Century Gothic"/>
          <w:sz w:val="22"/>
          <w:szCs w:val="22"/>
          <w:lang w:val="sr-Latn-BA"/>
        </w:rPr>
        <w:t xml:space="preserve">нвест“ 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фонд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а.д. Пале, </w:t>
      </w:r>
      <w:r w:rsidR="007D3A11">
        <w:rPr>
          <w:rFonts w:ascii="Century Gothic" w:hAnsi="Century Gothic"/>
          <w:sz w:val="22"/>
          <w:szCs w:val="22"/>
        </w:rPr>
        <w:t xml:space="preserve">акт број: 089-01/16 </w:t>
      </w:r>
      <w:r w:rsidR="007D3A11">
        <w:rPr>
          <w:rFonts w:ascii="Century Gothic" w:hAnsi="Century Gothic"/>
          <w:sz w:val="22"/>
          <w:szCs w:val="22"/>
          <w:lang w:val="sr-Latn-BA"/>
        </w:rPr>
        <w:t xml:space="preserve">од </w:t>
      </w:r>
      <w:r w:rsidR="007D3A11">
        <w:rPr>
          <w:rFonts w:ascii="Century Gothic" w:hAnsi="Century Gothic"/>
          <w:sz w:val="22"/>
          <w:szCs w:val="22"/>
        </w:rPr>
        <w:t>01</w:t>
      </w:r>
      <w:r w:rsidR="007D3A11">
        <w:rPr>
          <w:rFonts w:ascii="Century Gothic" w:hAnsi="Century Gothic"/>
          <w:sz w:val="22"/>
          <w:szCs w:val="22"/>
          <w:lang w:val="sr-Latn-BA"/>
        </w:rPr>
        <w:t>.</w:t>
      </w:r>
      <w:r w:rsidR="007D3A11">
        <w:rPr>
          <w:rFonts w:ascii="Century Gothic" w:hAnsi="Century Gothic"/>
          <w:sz w:val="22"/>
          <w:szCs w:val="22"/>
        </w:rPr>
        <w:t>03</w:t>
      </w:r>
      <w:r w:rsidR="007D3A11">
        <w:rPr>
          <w:rFonts w:ascii="Century Gothic" w:hAnsi="Century Gothic"/>
          <w:sz w:val="22"/>
          <w:szCs w:val="22"/>
          <w:lang w:val="sr-Latn-BA"/>
        </w:rPr>
        <w:t>.201</w:t>
      </w:r>
      <w:r w:rsidR="007D3A11">
        <w:rPr>
          <w:rFonts w:ascii="Century Gothic" w:hAnsi="Century Gothic"/>
          <w:sz w:val="22"/>
          <w:szCs w:val="22"/>
        </w:rPr>
        <w:t>6</w:t>
      </w:r>
      <w:r w:rsidR="007D3A11">
        <w:rPr>
          <w:rFonts w:ascii="Century Gothic" w:hAnsi="Century Gothic"/>
          <w:sz w:val="22"/>
          <w:szCs w:val="22"/>
          <w:lang w:val="sr-Latn-BA"/>
        </w:rPr>
        <w:t>. године, број акција 62774</w:t>
      </w:r>
      <w:r w:rsidR="007D3A11">
        <w:rPr>
          <w:rFonts w:ascii="Century Gothic" w:hAnsi="Century Gothic"/>
          <w:sz w:val="22"/>
          <w:szCs w:val="22"/>
        </w:rPr>
        <w:t>7</w:t>
      </w:r>
      <w:r>
        <w:rPr>
          <w:rFonts w:ascii="Century Gothic" w:hAnsi="Century Gothic"/>
          <w:sz w:val="22"/>
          <w:szCs w:val="22"/>
          <w:lang w:val="sr-Latn-BA"/>
        </w:rPr>
        <w:t>6 или 1,420380 % учешћа у укупном капиталу</w:t>
      </w:r>
      <w:r>
        <w:rPr>
          <w:rFonts w:ascii="Century Gothic" w:hAnsi="Century Gothic"/>
          <w:sz w:val="22"/>
          <w:szCs w:val="22"/>
        </w:rPr>
        <w:t>,</w:t>
      </w:r>
    </w:p>
    <w:p w:rsidR="00647F7C" w:rsidRPr="00FC2968" w:rsidRDefault="00647F7C">
      <w:pPr>
        <w:numPr>
          <w:ilvl w:val="0"/>
          <w:numId w:val="1"/>
        </w:numPr>
        <w:jc w:val="both"/>
      </w:pPr>
      <w:r>
        <w:rPr>
          <w:rFonts w:ascii="Century Gothic" w:hAnsi="Century Gothic"/>
          <w:sz w:val="22"/>
          <w:szCs w:val="22"/>
          <w:lang w:val="sr-Latn-BA"/>
        </w:rPr>
        <w:t xml:space="preserve">„Полара </w:t>
      </w:r>
      <w:r>
        <w:rPr>
          <w:rFonts w:ascii="Century Gothic" w:hAnsi="Century Gothic"/>
          <w:sz w:val="22"/>
          <w:szCs w:val="22"/>
        </w:rPr>
        <w:t>и</w:t>
      </w:r>
      <w:r>
        <w:rPr>
          <w:rFonts w:ascii="Century Gothic" w:hAnsi="Century Gothic"/>
          <w:sz w:val="22"/>
          <w:szCs w:val="22"/>
          <w:lang w:val="sr-Latn-BA"/>
        </w:rPr>
        <w:t xml:space="preserve">нвест“ </w:t>
      </w:r>
      <w:proofErr w:type="spellStart"/>
      <w:r>
        <w:rPr>
          <w:rFonts w:ascii="Century Gothic" w:hAnsi="Century Gothic"/>
          <w:sz w:val="22"/>
          <w:szCs w:val="22"/>
        </w:rPr>
        <w:t>фонд</w:t>
      </w:r>
      <w:proofErr w:type="spellEnd"/>
      <w:r>
        <w:rPr>
          <w:rFonts w:ascii="Century Gothic" w:hAnsi="Century Gothic"/>
          <w:sz w:val="22"/>
          <w:szCs w:val="22"/>
          <w:lang w:val="sr-Latn-BA"/>
        </w:rPr>
        <w:t xml:space="preserve"> а.д. Бања Лука, акт број: </w:t>
      </w:r>
      <w:r w:rsidR="00FC2968">
        <w:rPr>
          <w:rFonts w:ascii="Century Gothic" w:hAnsi="Century Gothic"/>
          <w:sz w:val="22"/>
          <w:szCs w:val="22"/>
        </w:rPr>
        <w:t>089</w:t>
      </w:r>
      <w:r>
        <w:rPr>
          <w:rFonts w:ascii="Century Gothic" w:hAnsi="Century Gothic"/>
          <w:sz w:val="22"/>
          <w:szCs w:val="22"/>
          <w:lang w:val="sr-Latn-BA"/>
        </w:rPr>
        <w:t>-01/1</w:t>
      </w:r>
      <w:r w:rsidR="00FC2968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  <w:lang w:val="sr-Latn-BA"/>
        </w:rPr>
        <w:t xml:space="preserve"> од </w:t>
      </w:r>
      <w:r w:rsidR="00FC2968">
        <w:rPr>
          <w:rFonts w:ascii="Century Gothic" w:hAnsi="Century Gothic"/>
          <w:sz w:val="22"/>
          <w:szCs w:val="22"/>
        </w:rPr>
        <w:t>01</w:t>
      </w:r>
      <w:r>
        <w:rPr>
          <w:rFonts w:ascii="Century Gothic" w:hAnsi="Century Gothic"/>
          <w:sz w:val="22"/>
          <w:szCs w:val="22"/>
          <w:lang w:val="sr-Latn-BA"/>
        </w:rPr>
        <w:t>.</w:t>
      </w:r>
      <w:r w:rsidR="00FC2968">
        <w:rPr>
          <w:rFonts w:ascii="Century Gothic" w:hAnsi="Century Gothic"/>
          <w:sz w:val="22"/>
          <w:szCs w:val="22"/>
        </w:rPr>
        <w:t>03</w:t>
      </w:r>
      <w:r>
        <w:rPr>
          <w:rFonts w:ascii="Century Gothic" w:hAnsi="Century Gothic"/>
          <w:sz w:val="22"/>
          <w:szCs w:val="22"/>
          <w:lang w:val="sr-Latn-BA"/>
        </w:rPr>
        <w:t>.201</w:t>
      </w:r>
      <w:r w:rsidR="00FC2968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  <w:lang w:val="sr-Latn-BA"/>
        </w:rPr>
        <w:t>. године, број акција 4568681 или 1,033743 % учешћа у укупном капиталу,</w:t>
      </w:r>
    </w:p>
    <w:p w:rsidR="00FC2968" w:rsidRPr="00E6397D" w:rsidRDefault="00FC2968">
      <w:pPr>
        <w:numPr>
          <w:ilvl w:val="0"/>
          <w:numId w:val="1"/>
        </w:numPr>
        <w:jc w:val="both"/>
      </w:pPr>
      <w:r>
        <w:rPr>
          <w:rFonts w:ascii="Century Gothic" w:hAnsi="Century Gothic"/>
          <w:sz w:val="22"/>
          <w:szCs w:val="22"/>
        </w:rPr>
        <w:t>„БЛБ-ПРОФИТ</w:t>
      </w:r>
      <w:proofErr w:type="gramStart"/>
      <w:r>
        <w:rPr>
          <w:rFonts w:ascii="Century Gothic" w:hAnsi="Century Gothic"/>
          <w:sz w:val="22"/>
          <w:szCs w:val="22"/>
        </w:rPr>
        <w:t xml:space="preserve">“ </w:t>
      </w:r>
      <w:proofErr w:type="spellStart"/>
      <w:r>
        <w:rPr>
          <w:rFonts w:ascii="Century Gothic" w:hAnsi="Century Gothic"/>
          <w:sz w:val="22"/>
          <w:szCs w:val="22"/>
        </w:rPr>
        <w:t>а.д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Бања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Лука</w:t>
      </w:r>
      <w:proofErr w:type="spellEnd"/>
      <w:r>
        <w:rPr>
          <w:rFonts w:ascii="Century Gothic" w:hAnsi="Century Gothic"/>
          <w:sz w:val="22"/>
          <w:szCs w:val="22"/>
        </w:rPr>
        <w:t>,</w:t>
      </w:r>
      <w:r w:rsidRPr="00FC296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акт број: </w:t>
      </w:r>
      <w:r>
        <w:rPr>
          <w:rFonts w:ascii="Century Gothic" w:hAnsi="Century Gothic"/>
          <w:sz w:val="22"/>
          <w:szCs w:val="22"/>
        </w:rPr>
        <w:t>110</w:t>
      </w:r>
      <w:r>
        <w:rPr>
          <w:rFonts w:ascii="Century Gothic" w:hAnsi="Century Gothic"/>
          <w:sz w:val="22"/>
          <w:szCs w:val="22"/>
          <w:lang w:val="sr-Latn-BA"/>
        </w:rPr>
        <w:t>-1/1</w:t>
      </w:r>
      <w:r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  <w:lang w:val="sr-Latn-BA"/>
        </w:rPr>
        <w:t xml:space="preserve"> од </w:t>
      </w:r>
      <w:r>
        <w:rPr>
          <w:rFonts w:ascii="Century Gothic" w:hAnsi="Century Gothic"/>
          <w:sz w:val="22"/>
          <w:szCs w:val="22"/>
        </w:rPr>
        <w:t>03</w:t>
      </w:r>
      <w:r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</w:rPr>
        <w:t>03</w:t>
      </w:r>
      <w:r>
        <w:rPr>
          <w:rFonts w:ascii="Century Gothic" w:hAnsi="Century Gothic"/>
          <w:sz w:val="22"/>
          <w:szCs w:val="22"/>
          <w:lang w:val="sr-Latn-BA"/>
        </w:rPr>
        <w:t>.201</w:t>
      </w:r>
      <w:r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  <w:lang w:val="sr-Latn-BA"/>
        </w:rPr>
        <w:t>. године, број акција</w:t>
      </w:r>
      <w:r>
        <w:rPr>
          <w:rFonts w:ascii="Century Gothic" w:hAnsi="Century Gothic"/>
          <w:sz w:val="22"/>
          <w:szCs w:val="22"/>
        </w:rPr>
        <w:t xml:space="preserve"> 28</w:t>
      </w:r>
      <w:r w:rsidR="00E6397D">
        <w:rPr>
          <w:rFonts w:ascii="Century Gothic" w:hAnsi="Century Gothic"/>
          <w:sz w:val="22"/>
          <w:szCs w:val="22"/>
        </w:rPr>
        <w:t>93861</w:t>
      </w:r>
      <w:r w:rsidR="00E6397D">
        <w:rPr>
          <w:rFonts w:ascii="Century Gothic" w:hAnsi="Century Gothic"/>
          <w:sz w:val="22"/>
          <w:szCs w:val="22"/>
          <w:lang w:val="sr-Latn-BA"/>
        </w:rPr>
        <w:t xml:space="preserve"> или 0,654786</w:t>
      </w:r>
      <w:r>
        <w:rPr>
          <w:rFonts w:ascii="Century Gothic" w:hAnsi="Century Gothic"/>
          <w:sz w:val="22"/>
          <w:szCs w:val="22"/>
          <w:lang w:val="sr-Latn-BA"/>
        </w:rPr>
        <w:t xml:space="preserve"> % учешћа у укупном капиталу,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6397D" w:rsidRPr="00E6397D" w:rsidRDefault="00E6397D">
      <w:pPr>
        <w:numPr>
          <w:ilvl w:val="0"/>
          <w:numId w:val="1"/>
        </w:numPr>
        <w:jc w:val="both"/>
      </w:pPr>
      <w:r>
        <w:rPr>
          <w:rFonts w:ascii="Century Gothic" w:hAnsi="Century Gothic"/>
          <w:sz w:val="22"/>
          <w:szCs w:val="22"/>
          <w:lang w:val="sr-Latn-BA"/>
        </w:rPr>
        <w:t xml:space="preserve">„Фортуна </w:t>
      </w:r>
      <w:r>
        <w:rPr>
          <w:rFonts w:ascii="Century Gothic" w:hAnsi="Century Gothic"/>
          <w:sz w:val="22"/>
          <w:szCs w:val="22"/>
        </w:rPr>
        <w:t>ф</w:t>
      </w:r>
      <w:r>
        <w:rPr>
          <w:rFonts w:ascii="Century Gothic" w:hAnsi="Century Gothic"/>
          <w:sz w:val="22"/>
          <w:szCs w:val="22"/>
          <w:lang w:val="sr-Latn-BA"/>
        </w:rPr>
        <w:t>онд“ д.д.</w:t>
      </w:r>
      <w:r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акт број: 01-</w:t>
      </w:r>
      <w:r>
        <w:rPr>
          <w:rFonts w:ascii="Century Gothic" w:hAnsi="Century Gothic"/>
          <w:sz w:val="22"/>
          <w:szCs w:val="22"/>
        </w:rPr>
        <w:t>02-01/16-118</w:t>
      </w:r>
      <w:r>
        <w:rPr>
          <w:rFonts w:ascii="Century Gothic" w:hAnsi="Century Gothic"/>
          <w:sz w:val="22"/>
          <w:szCs w:val="22"/>
          <w:lang w:val="sr-Latn-BA"/>
        </w:rPr>
        <w:t xml:space="preserve"> од </w:t>
      </w:r>
      <w:r>
        <w:rPr>
          <w:rFonts w:ascii="Century Gothic" w:hAnsi="Century Gothic"/>
          <w:sz w:val="22"/>
          <w:szCs w:val="22"/>
        </w:rPr>
        <w:t>19</w:t>
      </w:r>
      <w:r>
        <w:rPr>
          <w:rFonts w:ascii="Century Gothic" w:hAnsi="Century Gothic"/>
          <w:sz w:val="22"/>
          <w:szCs w:val="22"/>
          <w:lang w:val="sr-Latn-BA"/>
        </w:rPr>
        <w:t>.0</w:t>
      </w:r>
      <w:r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  <w:lang w:val="sr-Latn-BA"/>
        </w:rPr>
        <w:t>.201</w:t>
      </w:r>
      <w:r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  <w:lang w:val="sr-Latn-BA"/>
        </w:rPr>
        <w:t xml:space="preserve">. године, број акција </w:t>
      </w:r>
      <w:r>
        <w:rPr>
          <w:rFonts w:ascii="Century Gothic" w:hAnsi="Century Gothic"/>
          <w:sz w:val="22"/>
          <w:szCs w:val="22"/>
        </w:rPr>
        <w:t>1150620</w:t>
      </w:r>
      <w:r>
        <w:rPr>
          <w:rFonts w:ascii="Century Gothic" w:hAnsi="Century Gothic"/>
          <w:sz w:val="22"/>
          <w:szCs w:val="22"/>
          <w:lang w:val="sr-Latn-BA"/>
        </w:rPr>
        <w:t xml:space="preserve"> или 0,</w:t>
      </w:r>
      <w:r>
        <w:rPr>
          <w:rFonts w:ascii="Century Gothic" w:hAnsi="Century Gothic"/>
          <w:sz w:val="22"/>
          <w:szCs w:val="22"/>
        </w:rPr>
        <w:t>260348</w:t>
      </w:r>
      <w:r>
        <w:rPr>
          <w:rFonts w:ascii="Century Gothic" w:hAnsi="Century Gothic"/>
          <w:sz w:val="22"/>
          <w:szCs w:val="22"/>
          <w:lang w:val="sr-Latn-BA"/>
        </w:rPr>
        <w:t xml:space="preserve"> % учешћа у укупном капиталу,</w:t>
      </w:r>
    </w:p>
    <w:p w:rsidR="00E157F8" w:rsidRDefault="00E6397D" w:rsidP="000C5EA0">
      <w:pPr>
        <w:numPr>
          <w:ilvl w:val="0"/>
          <w:numId w:val="1"/>
        </w:numPr>
        <w:jc w:val="both"/>
      </w:pPr>
      <w:r>
        <w:rPr>
          <w:rFonts w:ascii="Century Gothic" w:hAnsi="Century Gothic"/>
          <w:sz w:val="22"/>
          <w:szCs w:val="22"/>
          <w:lang w:val="sr-Latn-BA"/>
        </w:rPr>
        <w:t>„</w:t>
      </w:r>
      <w:proofErr w:type="spellStart"/>
      <w:r>
        <w:rPr>
          <w:rFonts w:ascii="Century Gothic" w:hAnsi="Century Gothic"/>
          <w:sz w:val="22"/>
          <w:szCs w:val="22"/>
        </w:rPr>
        <w:t>Униоинвест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фонд</w:t>
      </w:r>
      <w:proofErr w:type="spellEnd"/>
      <w:r>
        <w:rPr>
          <w:rFonts w:ascii="Century Gothic" w:hAnsi="Century Gothic"/>
          <w:sz w:val="22"/>
          <w:szCs w:val="22"/>
        </w:rPr>
        <w:t xml:space="preserve">“ </w:t>
      </w:r>
      <w:proofErr w:type="spellStart"/>
      <w:r>
        <w:rPr>
          <w:rFonts w:ascii="Century Gothic" w:hAnsi="Century Gothic"/>
          <w:sz w:val="22"/>
          <w:szCs w:val="22"/>
        </w:rPr>
        <w:t>а.д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Бијељина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акт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број</w:t>
      </w:r>
      <w:proofErr w:type="spellEnd"/>
      <w:r>
        <w:rPr>
          <w:rFonts w:ascii="Century Gothic" w:hAnsi="Century Gothic"/>
          <w:sz w:val="22"/>
          <w:szCs w:val="22"/>
        </w:rPr>
        <w:t>: 89/2016</w:t>
      </w:r>
      <w:r w:rsidR="000C5EA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0C5EA0">
        <w:rPr>
          <w:rFonts w:ascii="Century Gothic" w:hAnsi="Century Gothic"/>
          <w:sz w:val="22"/>
          <w:szCs w:val="22"/>
        </w:rPr>
        <w:t>од</w:t>
      </w:r>
      <w:proofErr w:type="spellEnd"/>
      <w:r w:rsidR="000C5EA0">
        <w:rPr>
          <w:rFonts w:ascii="Century Gothic" w:hAnsi="Century Gothic"/>
          <w:sz w:val="22"/>
          <w:szCs w:val="22"/>
        </w:rPr>
        <w:t xml:space="preserve"> 26</w:t>
      </w:r>
      <w:r>
        <w:rPr>
          <w:rFonts w:ascii="Century Gothic" w:hAnsi="Century Gothic"/>
          <w:sz w:val="22"/>
          <w:szCs w:val="22"/>
          <w:lang w:val="sr-Latn-BA"/>
        </w:rPr>
        <w:t>.0</w:t>
      </w:r>
      <w:r w:rsidR="000C5EA0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  <w:lang w:val="sr-Latn-BA"/>
        </w:rPr>
        <w:t>.201</w:t>
      </w:r>
      <w:r w:rsidR="000C5EA0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  <w:lang w:val="sr-Latn-BA"/>
        </w:rPr>
        <w:t xml:space="preserve">. године, број акција </w:t>
      </w:r>
      <w:r>
        <w:rPr>
          <w:rFonts w:ascii="Century Gothic" w:hAnsi="Century Gothic"/>
          <w:sz w:val="22"/>
          <w:szCs w:val="22"/>
        </w:rPr>
        <w:t>24511</w:t>
      </w:r>
      <w:r>
        <w:rPr>
          <w:rFonts w:ascii="Century Gothic" w:hAnsi="Century Gothic"/>
          <w:sz w:val="22"/>
          <w:szCs w:val="22"/>
          <w:lang w:val="sr-Latn-BA"/>
        </w:rPr>
        <w:t xml:space="preserve"> или </w:t>
      </w:r>
      <w:r>
        <w:rPr>
          <w:rFonts w:ascii="Century Gothic" w:hAnsi="Century Gothic"/>
          <w:sz w:val="22"/>
          <w:szCs w:val="22"/>
        </w:rPr>
        <w:t>0,005546</w:t>
      </w:r>
      <w:r>
        <w:rPr>
          <w:rFonts w:ascii="Century Gothic" w:hAnsi="Century Gothic"/>
          <w:sz w:val="22"/>
          <w:szCs w:val="22"/>
          <w:lang w:val="sr-Latn-BA"/>
        </w:rPr>
        <w:t xml:space="preserve"> % учешћа у укупном капиталу</w:t>
      </w:r>
      <w:r w:rsidR="000C5EA0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0C5EA0">
        <w:rPr>
          <w:rFonts w:ascii="Century Gothic" w:hAnsi="Century Gothic"/>
          <w:sz w:val="22"/>
          <w:szCs w:val="22"/>
        </w:rPr>
        <w:t>и</w:t>
      </w:r>
    </w:p>
    <w:p w:rsidR="00E157F8" w:rsidRDefault="00F80A49">
      <w:pPr>
        <w:numPr>
          <w:ilvl w:val="0"/>
          <w:numId w:val="1"/>
        </w:numPr>
        <w:jc w:val="both"/>
      </w:pPr>
      <w:r>
        <w:rPr>
          <w:rFonts w:ascii="Century Gothic" w:hAnsi="Century Gothic"/>
          <w:sz w:val="22"/>
          <w:szCs w:val="22"/>
          <w:lang w:val="sr-Latn-BA"/>
        </w:rPr>
        <w:t>„</w:t>
      </w:r>
      <w:proofErr w:type="spellStart"/>
      <w:r>
        <w:rPr>
          <w:rFonts w:ascii="Century Gothic" w:hAnsi="Century Gothic"/>
          <w:sz w:val="22"/>
          <w:szCs w:val="22"/>
        </w:rPr>
        <w:t>Инвест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нова</w:t>
      </w:r>
      <w:proofErr w:type="spellEnd"/>
      <w:r>
        <w:rPr>
          <w:rFonts w:ascii="Century Gothic" w:hAnsi="Century Gothic"/>
          <w:sz w:val="22"/>
          <w:szCs w:val="22"/>
        </w:rPr>
        <w:t xml:space="preserve">“ </w:t>
      </w:r>
      <w:proofErr w:type="spellStart"/>
      <w:r>
        <w:rPr>
          <w:rFonts w:ascii="Century Gothic" w:hAnsi="Century Gothic"/>
          <w:sz w:val="22"/>
          <w:szCs w:val="22"/>
        </w:rPr>
        <w:t>а.д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Бијељина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акт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број</w:t>
      </w:r>
      <w:proofErr w:type="spellEnd"/>
      <w:r>
        <w:rPr>
          <w:rFonts w:ascii="Century Gothic" w:hAnsi="Century Gothic"/>
          <w:sz w:val="22"/>
          <w:szCs w:val="22"/>
        </w:rPr>
        <w:t xml:space="preserve">: </w:t>
      </w:r>
      <w:r w:rsidR="000C5EA0">
        <w:rPr>
          <w:rFonts w:ascii="Century Gothic" w:hAnsi="Century Gothic"/>
          <w:sz w:val="22"/>
          <w:szCs w:val="22"/>
        </w:rPr>
        <w:t xml:space="preserve">90/2016 </w:t>
      </w:r>
      <w:proofErr w:type="spellStart"/>
      <w:r w:rsidR="000C5EA0">
        <w:rPr>
          <w:rFonts w:ascii="Century Gothic" w:hAnsi="Century Gothic"/>
          <w:sz w:val="22"/>
          <w:szCs w:val="22"/>
        </w:rPr>
        <w:t>од</w:t>
      </w:r>
      <w:proofErr w:type="spellEnd"/>
      <w:r w:rsidR="000C5EA0">
        <w:rPr>
          <w:rFonts w:ascii="Century Gothic" w:hAnsi="Century Gothic"/>
          <w:sz w:val="22"/>
          <w:szCs w:val="22"/>
        </w:rPr>
        <w:t xml:space="preserve"> 26</w:t>
      </w:r>
      <w:r>
        <w:rPr>
          <w:rFonts w:ascii="Century Gothic" w:hAnsi="Century Gothic"/>
          <w:sz w:val="22"/>
          <w:szCs w:val="22"/>
          <w:lang w:val="sr-Latn-BA"/>
        </w:rPr>
        <w:t>.0</w:t>
      </w:r>
      <w:r w:rsidR="000C5EA0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  <w:lang w:val="sr-Latn-BA"/>
        </w:rPr>
        <w:t>.201</w:t>
      </w:r>
      <w:r w:rsidR="000C5EA0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  <w:lang w:val="sr-Latn-BA"/>
        </w:rPr>
        <w:t xml:space="preserve">. године, број акција </w:t>
      </w:r>
      <w:r>
        <w:rPr>
          <w:rFonts w:ascii="Century Gothic" w:hAnsi="Century Gothic"/>
          <w:sz w:val="22"/>
          <w:szCs w:val="22"/>
        </w:rPr>
        <w:t>59760</w:t>
      </w:r>
      <w:r>
        <w:rPr>
          <w:rFonts w:ascii="Century Gothic" w:hAnsi="Century Gothic"/>
          <w:sz w:val="22"/>
          <w:szCs w:val="22"/>
          <w:lang w:val="sr-Latn-BA"/>
        </w:rPr>
        <w:t xml:space="preserve"> или </w:t>
      </w:r>
      <w:r>
        <w:rPr>
          <w:rFonts w:ascii="Century Gothic" w:hAnsi="Century Gothic"/>
          <w:sz w:val="22"/>
          <w:szCs w:val="22"/>
        </w:rPr>
        <w:t>0,013522</w:t>
      </w:r>
      <w:r>
        <w:rPr>
          <w:rFonts w:ascii="Century Gothic" w:hAnsi="Century Gothic"/>
          <w:sz w:val="22"/>
          <w:szCs w:val="22"/>
          <w:lang w:val="sr-Latn-BA"/>
        </w:rPr>
        <w:t xml:space="preserve"> % учешћа у укупном капиталу</w:t>
      </w:r>
      <w:r w:rsidR="000C5EA0">
        <w:rPr>
          <w:rFonts w:ascii="Century Gothic" w:hAnsi="Century Gothic"/>
          <w:sz w:val="22"/>
          <w:szCs w:val="22"/>
          <w:lang w:val="sr-Latn-BA"/>
        </w:rPr>
        <w:t>.</w:t>
      </w:r>
    </w:p>
    <w:p w:rsidR="00E157F8" w:rsidRDefault="00E157F8" w:rsidP="000C5EA0">
      <w:pPr>
        <w:ind w:left="644"/>
        <w:jc w:val="both"/>
      </w:pPr>
    </w:p>
    <w:p w:rsidR="00E157F8" w:rsidRPr="000C5EA0" w:rsidRDefault="00E157F8">
      <w:pPr>
        <w:jc w:val="both"/>
        <w:rPr>
          <w:rFonts w:ascii="Century Gothic" w:hAnsi="Century Gothic"/>
          <w:sz w:val="22"/>
          <w:szCs w:val="22"/>
        </w:rPr>
      </w:pPr>
    </w:p>
    <w:p w:rsidR="00E157F8" w:rsidRDefault="00E157F8">
      <w:pPr>
        <w:jc w:val="both"/>
        <w:rPr>
          <w:rFonts w:ascii="Century Gothic" w:hAnsi="Century Gothic"/>
          <w:sz w:val="22"/>
          <w:szCs w:val="22"/>
        </w:rPr>
      </w:pPr>
    </w:p>
    <w:p w:rsidR="00E157F8" w:rsidRDefault="00F80A49">
      <w:pPr>
        <w:jc w:val="both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Т а ч к а  1.</w:t>
      </w:r>
    </w:p>
    <w:p w:rsidR="00E157F8" w:rsidRDefault="00E157F8">
      <w:pPr>
        <w:jc w:val="both"/>
        <w:rPr>
          <w:rFonts w:ascii="Century Gothic" w:hAnsi="Century Gothic"/>
          <w:b/>
          <w:sz w:val="22"/>
          <w:szCs w:val="22"/>
          <w:lang w:val="sr-Latn-BA"/>
        </w:rPr>
      </w:pPr>
    </w:p>
    <w:p w:rsidR="00E157F8" w:rsidRDefault="00F80A49">
      <w:pPr>
        <w:jc w:val="both"/>
        <w:rPr>
          <w:rFonts w:ascii="Century Gothic" w:hAnsi="Century Gothic"/>
          <w:b/>
          <w:i/>
          <w:sz w:val="22"/>
          <w:szCs w:val="22"/>
          <w:lang w:val="sr-Latn-BA"/>
        </w:rPr>
      </w:pPr>
      <w:r>
        <w:rPr>
          <w:rFonts w:ascii="Century Gothic" w:hAnsi="Century Gothic"/>
          <w:b/>
          <w:i/>
          <w:sz w:val="22"/>
          <w:szCs w:val="22"/>
          <w:lang w:val="sr-Latn-BA"/>
        </w:rPr>
        <w:t>Избо</w:t>
      </w:r>
      <w:r w:rsidR="002F5E72">
        <w:rPr>
          <w:rFonts w:ascii="Century Gothic" w:hAnsi="Century Gothic"/>
          <w:b/>
          <w:i/>
          <w:sz w:val="22"/>
          <w:szCs w:val="22"/>
          <w:lang w:val="sr-Latn-BA"/>
        </w:rPr>
        <w:t>р Предсједника</w:t>
      </w:r>
      <w:r w:rsidR="002F5E72">
        <w:rPr>
          <w:rFonts w:ascii="Century Gothic" w:hAnsi="Century Gothic"/>
          <w:b/>
          <w:i/>
          <w:sz w:val="22"/>
          <w:szCs w:val="22"/>
        </w:rPr>
        <w:t xml:space="preserve"> </w:t>
      </w:r>
      <w:r w:rsidR="002F5E72" w:rsidRPr="002F5E72">
        <w:rPr>
          <w:rFonts w:ascii="Century Gothic" w:hAnsi="Century Gothic"/>
          <w:b/>
          <w:sz w:val="22"/>
          <w:szCs w:val="22"/>
        </w:rPr>
        <w:t>XIV</w:t>
      </w:r>
      <w:r w:rsidR="002F5E72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2F5E72">
        <w:rPr>
          <w:rFonts w:ascii="Century Gothic" w:hAnsi="Century Gothic"/>
          <w:b/>
          <w:i/>
          <w:sz w:val="22"/>
          <w:szCs w:val="22"/>
        </w:rPr>
        <w:t>ванредног</w:t>
      </w:r>
      <w:proofErr w:type="spellEnd"/>
      <w:r>
        <w:rPr>
          <w:rFonts w:ascii="Century Gothic" w:hAnsi="Century Gothic"/>
          <w:b/>
          <w:i/>
          <w:sz w:val="22"/>
          <w:szCs w:val="22"/>
          <w:lang w:val="sr-Latn-BA"/>
        </w:rPr>
        <w:t xml:space="preserve"> засједања Скупштине акционара</w:t>
      </w:r>
    </w:p>
    <w:p w:rsidR="00E157F8" w:rsidRDefault="00E157F8">
      <w:pPr>
        <w:jc w:val="both"/>
        <w:rPr>
          <w:rFonts w:ascii="Century Gothic" w:hAnsi="Century Gothic"/>
          <w:b/>
          <w:i/>
          <w:sz w:val="22"/>
          <w:szCs w:val="22"/>
          <w:lang w:val="sr-Latn-BA"/>
        </w:rPr>
      </w:pPr>
    </w:p>
    <w:p w:rsidR="00E157F8" w:rsidRDefault="00E157F8">
      <w:pPr>
        <w:jc w:val="both"/>
        <w:rPr>
          <w:rFonts w:ascii="Century Gothic" w:hAnsi="Century Gothic"/>
          <w:b/>
          <w:i/>
          <w:sz w:val="22"/>
          <w:szCs w:val="22"/>
          <w:lang w:val="sr-Latn-BA"/>
        </w:rPr>
      </w:pPr>
    </w:p>
    <w:p w:rsidR="00E157F8" w:rsidRDefault="00F80A49">
      <w:pPr>
        <w:ind w:firstLine="720"/>
        <w:jc w:val="both"/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Предсједник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Надзорног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одбора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Ранко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Васић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 xml:space="preserve">је након наведног саопштења, </w:t>
      </w:r>
      <w:proofErr w:type="spellStart"/>
      <w:r>
        <w:rPr>
          <w:rFonts w:ascii="Century Gothic" w:hAnsi="Century Gothic"/>
          <w:sz w:val="22"/>
          <w:szCs w:val="22"/>
        </w:rPr>
        <w:t>отворио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рад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Скупштине</w:t>
      </w:r>
      <w:proofErr w:type="spellEnd"/>
      <w:r>
        <w:rPr>
          <w:rFonts w:ascii="Century Gothic" w:hAnsi="Century Gothic"/>
          <w:sz w:val="22"/>
          <w:szCs w:val="22"/>
        </w:rPr>
        <w:t xml:space="preserve"> и </w:t>
      </w:r>
      <w:proofErr w:type="spellStart"/>
      <w:r>
        <w:rPr>
          <w:rFonts w:ascii="Century Gothic" w:hAnsi="Century Gothic"/>
          <w:sz w:val="22"/>
          <w:szCs w:val="22"/>
        </w:rPr>
        <w:t>предложио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да се за пред</w:t>
      </w:r>
      <w:r w:rsidR="007D3A11">
        <w:rPr>
          <w:rFonts w:ascii="Century Gothic" w:hAnsi="Century Gothic"/>
          <w:sz w:val="22"/>
          <w:szCs w:val="22"/>
          <w:lang w:val="sr-Latn-BA"/>
        </w:rPr>
        <w:t>сједника именује</w:t>
      </w:r>
      <w:r w:rsidR="007D3A1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7D3A11">
        <w:rPr>
          <w:rFonts w:ascii="Century Gothic" w:hAnsi="Century Gothic"/>
          <w:sz w:val="22"/>
          <w:szCs w:val="22"/>
        </w:rPr>
        <w:t>Бранислав</w:t>
      </w:r>
      <w:proofErr w:type="spellEnd"/>
      <w:r w:rsidR="007D3A1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7D3A11">
        <w:rPr>
          <w:rFonts w:ascii="Century Gothic" w:hAnsi="Century Gothic"/>
          <w:sz w:val="22"/>
          <w:szCs w:val="22"/>
        </w:rPr>
        <w:t>Топаловић</w:t>
      </w:r>
      <w:proofErr w:type="spellEnd"/>
      <w:r w:rsidR="007D3A11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7D3A11">
        <w:rPr>
          <w:rFonts w:ascii="Century Gothic" w:hAnsi="Century Gothic"/>
          <w:sz w:val="22"/>
          <w:szCs w:val="22"/>
        </w:rPr>
        <w:t>представник</w:t>
      </w:r>
      <w:proofErr w:type="spellEnd"/>
      <w:r w:rsidR="007D3A1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7D3A11">
        <w:rPr>
          <w:rFonts w:ascii="Century Gothic" w:hAnsi="Century Gothic"/>
          <w:sz w:val="22"/>
          <w:szCs w:val="22"/>
        </w:rPr>
        <w:t>малих</w:t>
      </w:r>
      <w:proofErr w:type="spellEnd"/>
      <w:r w:rsidR="007D3A1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7D3A11">
        <w:rPr>
          <w:rFonts w:ascii="Century Gothic" w:hAnsi="Century Gothic"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sz w:val="22"/>
          <w:szCs w:val="22"/>
        </w:rPr>
        <w:t>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Након што је изнио начин гласања акционара који су се изјашњавали писменим путем и присутних акционара, за његов приједлог акционари су гласали на сљедећи начин:</w:t>
      </w:r>
    </w:p>
    <w:p w:rsidR="00BD214B" w:rsidRDefault="00BD214B" w:rsidP="00BD214B">
      <w:pPr>
        <w:jc w:val="both"/>
        <w:rPr>
          <w:rFonts w:ascii="Century Gothic" w:hAnsi="Century Gothic"/>
          <w:sz w:val="22"/>
          <w:szCs w:val="22"/>
        </w:rPr>
      </w:pPr>
    </w:p>
    <w:p w:rsidR="00BD214B" w:rsidRPr="00BD214B" w:rsidRDefault="00BD214B" w:rsidP="00BD214B">
      <w:pPr>
        <w:jc w:val="both"/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Y="39"/>
        <w:tblW w:w="100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4A0"/>
      </w:tblPr>
      <w:tblGrid>
        <w:gridCol w:w="662"/>
        <w:gridCol w:w="959"/>
        <w:gridCol w:w="1302"/>
        <w:gridCol w:w="7"/>
        <w:gridCol w:w="3618"/>
        <w:gridCol w:w="10"/>
        <w:gridCol w:w="3448"/>
      </w:tblGrid>
      <w:tr w:rsidR="005B2ED3" w:rsidTr="005B2ED3">
        <w:trPr>
          <w:trHeight w:val="315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jc w:val="center"/>
            </w:pPr>
            <w:r>
              <w:rPr>
                <w:rFonts w:ascii="Century Gothic" w:hAnsi="Century Gothic"/>
                <w:b/>
                <w:sz w:val="22"/>
                <w:szCs w:val="22"/>
                <w:lang w:val="sr-Latn-BA"/>
              </w:rPr>
              <w:t>ЗА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sr-Latn-BA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jc w:val="center"/>
            </w:pPr>
            <w:r>
              <w:rPr>
                <w:rFonts w:ascii="Century Gothic" w:hAnsi="Century Gothic"/>
                <w:b/>
                <w:sz w:val="22"/>
                <w:szCs w:val="22"/>
                <w:lang w:val="sr-Latn-BA"/>
              </w:rPr>
              <w:t>АКЦИОНАРИ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r>
              <w:rPr>
                <w:rFonts w:ascii="Century Gothic" w:hAnsi="Century Gothic"/>
                <w:b/>
                <w:sz w:val="22"/>
                <w:szCs w:val="22"/>
                <w:lang w:val="sr-Latn-BA"/>
              </w:rPr>
              <w:t xml:space="preserve">                  Број акција           </w:t>
            </w:r>
          </w:p>
        </w:tc>
      </w:tr>
      <w:tr w:rsidR="005B2ED3" w:rsidTr="005B2ED3">
        <w:trPr>
          <w:trHeight w:val="39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sr-Latn-B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Писмено гласање</w:t>
            </w:r>
          </w:p>
        </w:tc>
        <w:tc>
          <w:tcPr>
            <w:tcW w:w="3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A43092"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„Зептер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фонд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val="sr-Latn-BA"/>
              </w:rPr>
              <w:t>“ а.д. Бања Лука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A43092">
            <w:pPr>
              <w:tabs>
                <w:tab w:val="left" w:pos="7155"/>
              </w:tabs>
              <w:jc w:val="both"/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19.177.173 -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 4,</w:t>
            </w:r>
            <w:r>
              <w:rPr>
                <w:rFonts w:ascii="Century Gothic" w:hAnsi="Century Gothic"/>
                <w:sz w:val="22"/>
                <w:szCs w:val="22"/>
              </w:rPr>
              <w:t>339166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 %</w:t>
            </w:r>
          </w:p>
        </w:tc>
      </w:tr>
      <w:tr w:rsidR="005B2ED3" w:rsidTr="005B2ED3">
        <w:trPr>
          <w:trHeight w:val="39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sr-Latn-B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Писмено гласање</w:t>
            </w:r>
          </w:p>
        </w:tc>
        <w:tc>
          <w:tcPr>
            <w:tcW w:w="3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A43092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„Еуроинвестмент“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фонд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 а.д. Бања Лука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Pr="000F3335" w:rsidRDefault="005B2ED3" w:rsidP="00A43092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11.228.880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-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2,540727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%</w:t>
            </w:r>
          </w:p>
        </w:tc>
      </w:tr>
      <w:tr w:rsidR="005B2ED3" w:rsidTr="005B2ED3">
        <w:trPr>
          <w:trHeight w:val="429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rPr>
                <w:rFonts w:ascii="Century Gothic" w:hAnsi="Century Gothic"/>
                <w:sz w:val="22"/>
                <w:szCs w:val="22"/>
                <w:lang w:val="sr-Latn-B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Писмено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гласање</w:t>
            </w:r>
            <w:proofErr w:type="spellEnd"/>
          </w:p>
        </w:tc>
        <w:tc>
          <w:tcPr>
            <w:tcW w:w="3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A43092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„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Инвест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нова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фонд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а.д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A43092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8.775.555 - 1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,</w:t>
            </w:r>
            <w:r>
              <w:rPr>
                <w:rFonts w:ascii="Century Gothic" w:hAnsi="Century Gothic"/>
                <w:sz w:val="22"/>
                <w:szCs w:val="22"/>
              </w:rPr>
              <w:t>985620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 %</w:t>
            </w:r>
          </w:p>
        </w:tc>
      </w:tr>
      <w:tr w:rsidR="005B2ED3" w:rsidTr="005B2ED3">
        <w:trPr>
          <w:trHeight w:val="45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rPr>
                <w:rFonts w:ascii="Century Gothic" w:hAnsi="Century Gothic"/>
                <w:sz w:val="22"/>
                <w:szCs w:val="22"/>
                <w:lang w:val="sr-Latn-B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Писмено гласање</w:t>
            </w:r>
          </w:p>
        </w:tc>
        <w:tc>
          <w:tcPr>
            <w:tcW w:w="3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A43092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„Јахорина Консеко </w:t>
            </w:r>
            <w:r>
              <w:rPr>
                <w:rFonts w:ascii="Century Gothic" w:hAnsi="Century Gothic"/>
                <w:sz w:val="22"/>
                <w:szCs w:val="22"/>
              </w:rPr>
              <w:t>и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нвест“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фонд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а.д. Пале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Pr="000F3335" w:rsidRDefault="005B2ED3" w:rsidP="00A43092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6.277.4</w:t>
            </w:r>
            <w:r>
              <w:rPr>
                <w:rFonts w:ascii="Century Gothic" w:hAnsi="Century Gothic"/>
                <w:sz w:val="22"/>
                <w:szCs w:val="22"/>
              </w:rPr>
              <w:t>7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6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-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1,420380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%</w:t>
            </w:r>
          </w:p>
        </w:tc>
      </w:tr>
      <w:tr w:rsidR="005B2ED3" w:rsidTr="005B2ED3">
        <w:trPr>
          <w:trHeight w:val="30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rPr>
                <w:rFonts w:ascii="Century Gothic" w:hAnsi="Century Gothic"/>
                <w:sz w:val="22"/>
                <w:szCs w:val="22"/>
                <w:lang w:val="sr-Latn-B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Писмено гласање</w:t>
            </w:r>
          </w:p>
        </w:tc>
        <w:tc>
          <w:tcPr>
            <w:tcW w:w="3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A43092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„Полара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и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нвест“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фонд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 а.д. Бања Лука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Pr="000F3335" w:rsidRDefault="005B2ED3" w:rsidP="00A43092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4.568.681</w:t>
            </w:r>
            <w:r>
              <w:rPr>
                <w:rFonts w:ascii="Century Gothic" w:hAnsi="Century Gothic"/>
                <w:sz w:val="22"/>
                <w:szCs w:val="22"/>
              </w:rPr>
              <w:t>-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1,033743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%</w:t>
            </w:r>
          </w:p>
        </w:tc>
      </w:tr>
      <w:tr w:rsidR="005B2ED3" w:rsidTr="005B2ED3">
        <w:trPr>
          <w:trHeight w:val="378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rPr>
                <w:rFonts w:ascii="Century Gothic" w:hAnsi="Century Gothic"/>
                <w:sz w:val="22"/>
                <w:szCs w:val="22"/>
                <w:lang w:val="sr-Latn-B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Писмено гласање</w:t>
            </w:r>
          </w:p>
        </w:tc>
        <w:tc>
          <w:tcPr>
            <w:tcW w:w="3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A43092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„БЛБ-ПРОФИТ“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а.д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Бања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Pr="000F3335" w:rsidRDefault="005B2ED3" w:rsidP="00A43092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2.893.861-</w:t>
            </w:r>
            <w: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0,654786 %</w:t>
            </w:r>
          </w:p>
        </w:tc>
      </w:tr>
      <w:tr w:rsidR="005B2ED3" w:rsidTr="005B2ED3">
        <w:trPr>
          <w:trHeight w:val="57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rPr>
                <w:rFonts w:ascii="Century Gothic" w:hAnsi="Century Gothic"/>
                <w:sz w:val="22"/>
                <w:szCs w:val="22"/>
                <w:lang w:val="sr-Latn-B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Писмено гласање</w:t>
            </w:r>
          </w:p>
        </w:tc>
        <w:tc>
          <w:tcPr>
            <w:tcW w:w="3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A43092">
            <w:pPr>
              <w:jc w:val="both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„Фортуна </w:t>
            </w:r>
            <w:r>
              <w:rPr>
                <w:rFonts w:ascii="Century Gothic" w:hAnsi="Century Gothic"/>
                <w:sz w:val="22"/>
                <w:szCs w:val="22"/>
              </w:rPr>
              <w:t>ф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онд“ д.д.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Pr="000F3335" w:rsidRDefault="005B2ED3" w:rsidP="00A43092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1.150.620 -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0,</w:t>
            </w:r>
            <w:r>
              <w:rPr>
                <w:rFonts w:ascii="Century Gothic" w:hAnsi="Century Gothic"/>
                <w:sz w:val="22"/>
                <w:szCs w:val="22"/>
              </w:rPr>
              <w:t>260348 %</w:t>
            </w:r>
          </w:p>
        </w:tc>
      </w:tr>
      <w:tr w:rsidR="005B2ED3" w:rsidTr="005B2ED3">
        <w:trPr>
          <w:trHeight w:val="585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rPr>
                <w:rFonts w:ascii="Century Gothic" w:hAnsi="Century Gothic"/>
                <w:sz w:val="22"/>
                <w:szCs w:val="22"/>
                <w:lang w:val="sr-Latn-B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Писмено гласање</w:t>
            </w:r>
          </w:p>
        </w:tc>
        <w:tc>
          <w:tcPr>
            <w:tcW w:w="3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A43092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„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Униоинвест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фонд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а.д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Pr="000F3335" w:rsidRDefault="005B2ED3" w:rsidP="00A43092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24.511- 0,005546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 %</w:t>
            </w:r>
          </w:p>
        </w:tc>
      </w:tr>
      <w:tr w:rsidR="005B2ED3" w:rsidTr="005B2ED3">
        <w:trPr>
          <w:trHeight w:val="442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rPr>
                <w:rFonts w:ascii="Century Gothic" w:hAnsi="Century Gothic"/>
                <w:sz w:val="22"/>
                <w:szCs w:val="22"/>
                <w:lang w:val="sr-Latn-B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П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исмено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гласање</w:t>
            </w:r>
            <w:proofErr w:type="spellEnd"/>
          </w:p>
        </w:tc>
        <w:tc>
          <w:tcPr>
            <w:tcW w:w="3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A43092">
            <w:pPr>
              <w:jc w:val="both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„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Инвест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нова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а.д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Pr="000F3335" w:rsidRDefault="005B2ED3" w:rsidP="00A43092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59.760 - 0,013522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%</w:t>
            </w:r>
          </w:p>
        </w:tc>
      </w:tr>
      <w:tr w:rsidR="005B2ED3" w:rsidTr="005B2ED3">
        <w:trPr>
          <w:trHeight w:val="267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rPr>
                <w:rFonts w:ascii="Century Gothic" w:hAnsi="Century Gothic"/>
                <w:sz w:val="22"/>
                <w:szCs w:val="22"/>
                <w:lang w:val="sr-Latn-B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rPr>
                <w:rFonts w:ascii="Century Gothic" w:hAnsi="Century Gothic"/>
                <w:sz w:val="22"/>
                <w:szCs w:val="22"/>
                <w:lang w:val="sr-Latn-BA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Радиша Николић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 10.127-0,002291 %</w:t>
            </w:r>
          </w:p>
        </w:tc>
      </w:tr>
      <w:tr w:rsidR="005B2ED3" w:rsidTr="005B2ED3">
        <w:trPr>
          <w:trHeight w:val="327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rPr>
                <w:rFonts w:ascii="Century Gothic" w:hAnsi="Century Gothic"/>
                <w:sz w:val="22"/>
                <w:szCs w:val="22"/>
                <w:lang w:val="sr-Latn-B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rPr>
                <w:rFonts w:ascii="Century Gothic" w:hAnsi="Century Gothic"/>
                <w:sz w:val="22"/>
                <w:szCs w:val="22"/>
                <w:lang w:val="sr-Latn-BA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Бранислав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Топаловић</w:t>
            </w:r>
            <w:proofErr w:type="spellEnd"/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      50 – 0,000011 %</w:t>
            </w:r>
          </w:p>
        </w:tc>
      </w:tr>
      <w:tr w:rsidR="005B2ED3" w:rsidTr="005B2ED3">
        <w:trPr>
          <w:trHeight w:val="26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rPr>
                <w:rFonts w:ascii="Century Gothic" w:hAnsi="Century Gothic"/>
                <w:sz w:val="22"/>
                <w:szCs w:val="22"/>
                <w:lang w:val="sr-Latn-B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rPr>
                <w:rFonts w:ascii="Century Gothic" w:hAnsi="Century Gothic"/>
                <w:sz w:val="22"/>
                <w:szCs w:val="22"/>
                <w:lang w:val="sr-Latn-BA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Миле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Лакић</w:t>
            </w:r>
            <w:proofErr w:type="spellEnd"/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20.746 – 0,004694 %</w:t>
            </w:r>
          </w:p>
        </w:tc>
      </w:tr>
      <w:tr w:rsidR="005B2ED3" w:rsidTr="005B2ED3">
        <w:trPr>
          <w:trHeight w:val="300"/>
        </w:trPr>
        <w:tc>
          <w:tcPr>
            <w:tcW w:w="65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b/>
                <w:sz w:val="22"/>
                <w:szCs w:val="22"/>
                <w:lang w:val="sr-Latn-BA"/>
              </w:rPr>
              <w:t>У    К    У   П   Н   О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EA507F" w:rsidP="005B2ED3">
            <w:pPr>
              <w:pStyle w:val="TextBodyIndent"/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54.187.410</w:t>
            </w:r>
            <w:r>
              <w:rPr>
                <w:rFonts w:ascii="Century Gothic" w:hAnsi="Century Gothic"/>
                <w:b/>
                <w:sz w:val="22"/>
                <w:szCs w:val="22"/>
                <w:lang w:val="sr-Latn-BA"/>
              </w:rPr>
              <w:t xml:space="preserve"> </w:t>
            </w:r>
            <w:r w:rsidR="005B2ED3">
              <w:rPr>
                <w:rFonts w:ascii="Century Gothic" w:hAnsi="Century Gothic"/>
                <w:b/>
                <w:sz w:val="22"/>
                <w:szCs w:val="22"/>
                <w:lang w:val="sr-Latn-BA"/>
              </w:rPr>
              <w:t xml:space="preserve">– </w:t>
            </w:r>
            <w:r w:rsidR="005B2ED3">
              <w:rPr>
                <w:rFonts w:ascii="Century Gothic" w:hAnsi="Century Gothic"/>
                <w:b/>
                <w:sz w:val="22"/>
                <w:szCs w:val="22"/>
              </w:rPr>
              <w:t>100</w:t>
            </w:r>
            <w:r w:rsidR="005B2ED3">
              <w:rPr>
                <w:rFonts w:ascii="Century Gothic" w:hAnsi="Century Gothic"/>
                <w:b/>
                <w:sz w:val="22"/>
                <w:szCs w:val="22"/>
                <w:lang w:val="sr-Latn-BA"/>
              </w:rPr>
              <w:t>,</w:t>
            </w:r>
            <w:r w:rsidR="005B2ED3">
              <w:rPr>
                <w:rFonts w:ascii="Century Gothic" w:hAnsi="Century Gothic"/>
                <w:b/>
                <w:sz w:val="22"/>
                <w:szCs w:val="22"/>
              </w:rPr>
              <w:t xml:space="preserve">000000 </w:t>
            </w:r>
            <w:r w:rsidR="005B2ED3">
              <w:rPr>
                <w:rFonts w:ascii="Century Gothic" w:hAnsi="Century Gothic"/>
                <w:b/>
                <w:sz w:val="22"/>
                <w:szCs w:val="22"/>
                <w:lang w:val="sr-Latn-BA"/>
              </w:rPr>
              <w:t>%</w:t>
            </w:r>
          </w:p>
        </w:tc>
      </w:tr>
      <w:tr w:rsidR="005B2ED3" w:rsidTr="005B2ED3">
        <w:trPr>
          <w:trHeight w:val="240"/>
        </w:trPr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b/>
                <w:sz w:val="22"/>
                <w:szCs w:val="22"/>
                <w:lang w:val="sr-Latn-BA"/>
              </w:rPr>
              <w:t>ПРОТ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И</w:t>
            </w:r>
            <w:r>
              <w:rPr>
                <w:rFonts w:ascii="Century Gothic" w:hAnsi="Century Gothic"/>
                <w:b/>
                <w:sz w:val="22"/>
                <w:szCs w:val="22"/>
                <w:lang w:val="sr-Latn-BA"/>
              </w:rPr>
              <w:t>В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rPr>
                <w:rFonts w:ascii="Century Gothic" w:hAnsi="Century Gothic"/>
                <w:b/>
                <w:sz w:val="22"/>
                <w:szCs w:val="22"/>
                <w:lang w:val="sr-Latn-BA"/>
              </w:rPr>
            </w:pPr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jc w:val="center"/>
            </w:pPr>
            <w:r>
              <w:rPr>
                <w:rFonts w:ascii="Century Gothic" w:hAnsi="Century Gothic"/>
                <w:b/>
                <w:sz w:val="22"/>
                <w:szCs w:val="22"/>
              </w:rPr>
              <w:t>-</w:t>
            </w:r>
          </w:p>
        </w:tc>
        <w:tc>
          <w:tcPr>
            <w:tcW w:w="3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     0,000000 %</w:t>
            </w:r>
          </w:p>
        </w:tc>
      </w:tr>
      <w:tr w:rsidR="005B2ED3" w:rsidTr="005B2ED3">
        <w:trPr>
          <w:trHeight w:val="386"/>
        </w:trPr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b/>
                <w:sz w:val="22"/>
                <w:szCs w:val="22"/>
                <w:lang w:val="sr-Latn-BA"/>
              </w:rPr>
              <w:t>УЗДРЖАНИХ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jc w:val="center"/>
            </w:pPr>
            <w:r>
              <w:rPr>
                <w:rFonts w:ascii="Century Gothic" w:hAnsi="Century Gothic"/>
                <w:b/>
                <w:sz w:val="22"/>
                <w:szCs w:val="22"/>
              </w:rPr>
              <w:t>-</w:t>
            </w:r>
          </w:p>
        </w:tc>
        <w:tc>
          <w:tcPr>
            <w:tcW w:w="3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     0,000000 %</w:t>
            </w:r>
          </w:p>
        </w:tc>
      </w:tr>
    </w:tbl>
    <w:p w:rsidR="00BD214B" w:rsidRDefault="00BD214B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BD214B" w:rsidRPr="00BD214B" w:rsidRDefault="00BD214B">
      <w:pPr>
        <w:ind w:firstLine="720"/>
        <w:jc w:val="both"/>
      </w:pPr>
    </w:p>
    <w:p w:rsidR="005B2ED3" w:rsidRDefault="005B2ED3" w:rsidP="005B2ED3">
      <w:pPr>
        <w:jc w:val="both"/>
      </w:pPr>
      <w:r>
        <w:rPr>
          <w:rFonts w:ascii="Century Gothic" w:hAnsi="Century Gothic"/>
          <w:b/>
          <w:sz w:val="22"/>
          <w:szCs w:val="22"/>
        </w:rPr>
        <w:t xml:space="preserve">      </w:t>
      </w:r>
      <w:proofErr w:type="spellStart"/>
      <w:r>
        <w:rPr>
          <w:rFonts w:ascii="Century Gothic" w:hAnsi="Century Gothic"/>
          <w:b/>
          <w:sz w:val="22"/>
          <w:szCs w:val="22"/>
        </w:rPr>
        <w:t>Предсједник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Надзорног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entury Gothic" w:hAnsi="Century Gothic"/>
          <w:b/>
          <w:sz w:val="22"/>
          <w:szCs w:val="22"/>
        </w:rPr>
        <w:t>одбора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 </w:t>
      </w:r>
      <w:proofErr w:type="spellStart"/>
      <w:r>
        <w:rPr>
          <w:rFonts w:ascii="Century Gothic" w:hAnsi="Century Gothic"/>
          <w:b/>
          <w:sz w:val="22"/>
          <w:szCs w:val="22"/>
        </w:rPr>
        <w:t>је</w:t>
      </w:r>
      <w:proofErr w:type="spellEnd"/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констатовао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да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је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Бранислав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Топаловић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изабран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за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предсједника</w:t>
      </w:r>
      <w:proofErr w:type="spellEnd"/>
      <w:r w:rsidRPr="00E11AFC">
        <w:rPr>
          <w:rFonts w:ascii="Century Gothic" w:hAnsi="Century Gothic"/>
          <w:sz w:val="22"/>
          <w:szCs w:val="22"/>
        </w:rPr>
        <w:t xml:space="preserve"> </w:t>
      </w:r>
      <w:r w:rsidRPr="00E11AFC">
        <w:rPr>
          <w:rFonts w:ascii="Century Gothic" w:hAnsi="Century Gothic"/>
          <w:b/>
          <w:sz w:val="22"/>
          <w:szCs w:val="22"/>
        </w:rPr>
        <w:t xml:space="preserve">XIV </w:t>
      </w:r>
      <w:proofErr w:type="spellStart"/>
      <w:r w:rsidRPr="00E11AFC">
        <w:rPr>
          <w:rFonts w:ascii="Century Gothic" w:hAnsi="Century Gothic"/>
          <w:b/>
          <w:sz w:val="22"/>
          <w:szCs w:val="22"/>
        </w:rPr>
        <w:t>ва</w:t>
      </w:r>
      <w:r>
        <w:rPr>
          <w:rFonts w:ascii="Century Gothic" w:hAnsi="Century Gothic"/>
          <w:b/>
          <w:sz w:val="22"/>
          <w:szCs w:val="22"/>
        </w:rPr>
        <w:t>нредне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сједнице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Скупштине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b/>
          <w:sz w:val="22"/>
          <w:szCs w:val="22"/>
        </w:rPr>
        <w:t>већином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гласова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присутних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b/>
          <w:sz w:val="22"/>
          <w:szCs w:val="22"/>
        </w:rPr>
        <w:t>односно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представљених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b/>
          <w:sz w:val="22"/>
          <w:szCs w:val="22"/>
        </w:rPr>
        <w:t>.</w:t>
      </w:r>
    </w:p>
    <w:p w:rsidR="00E157F8" w:rsidRPr="00BD214B" w:rsidRDefault="00A0274D" w:rsidP="00BD214B">
      <w:pPr>
        <w:jc w:val="both"/>
        <w:rPr>
          <w:rFonts w:ascii="Century Gothic" w:hAnsi="Century Gothic"/>
          <w:b/>
          <w:sz w:val="22"/>
          <w:szCs w:val="22"/>
        </w:rPr>
      </w:pPr>
      <w:r w:rsidRPr="00A0274D">
        <w:rPr>
          <w:noProof/>
          <w:lang w:val="bs-Latn-BA"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-3.5pt;margin-top:17.3pt;width:503.55pt;height:496.65pt;z-index: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" filled="f" stroked="f">
            <v:textbox style="mso-next-textbox:#Frame1;mso-fit-shape-to-text:t" inset="0,0,0,0">
              <w:txbxContent>
                <w:p w:rsidR="000A1C7D" w:rsidRDefault="000A1C7D">
                  <w:pPr>
                    <w:pStyle w:val="FrameContents"/>
                  </w:pPr>
                </w:p>
              </w:txbxContent>
            </v:textbox>
            <w10:wrap type="square" anchorx="margin"/>
          </v:shape>
        </w:pict>
      </w:r>
    </w:p>
    <w:p w:rsidR="00E157F8" w:rsidRDefault="005B2ED3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Бранислав </w:t>
      </w:r>
      <w:proofErr w:type="spellStart"/>
      <w:r>
        <w:rPr>
          <w:rFonts w:ascii="Century Gothic" w:hAnsi="Century Gothic"/>
          <w:sz w:val="22"/>
          <w:szCs w:val="22"/>
        </w:rPr>
        <w:t>Топаловић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је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преузео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предсједавање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сједницом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за</w:t>
      </w:r>
      <w:r w:rsidR="00E55EC8">
        <w:rPr>
          <w:rFonts w:ascii="Century Gothic" w:hAnsi="Century Gothic"/>
          <w:sz w:val="22"/>
          <w:szCs w:val="22"/>
        </w:rPr>
        <w:t>хвалио</w:t>
      </w:r>
      <w:proofErr w:type="spellEnd"/>
      <w:r w:rsidR="00E55EC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E55EC8">
        <w:rPr>
          <w:rFonts w:ascii="Century Gothic" w:hAnsi="Century Gothic"/>
          <w:sz w:val="22"/>
          <w:szCs w:val="22"/>
        </w:rPr>
        <w:t>се</w:t>
      </w:r>
      <w:proofErr w:type="spellEnd"/>
      <w:r w:rsidR="00E55EC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E55EC8">
        <w:rPr>
          <w:rFonts w:ascii="Century Gothic" w:hAnsi="Century Gothic"/>
          <w:sz w:val="22"/>
          <w:szCs w:val="22"/>
        </w:rPr>
        <w:t>на</w:t>
      </w:r>
      <w:proofErr w:type="spellEnd"/>
      <w:r w:rsidR="00E55EC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E55EC8">
        <w:rPr>
          <w:rFonts w:ascii="Century Gothic" w:hAnsi="Century Gothic"/>
          <w:sz w:val="22"/>
          <w:szCs w:val="22"/>
        </w:rPr>
        <w:t>указаном</w:t>
      </w:r>
      <w:proofErr w:type="spellEnd"/>
      <w:r w:rsidR="00E55EC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E55EC8">
        <w:rPr>
          <w:rFonts w:ascii="Century Gothic" w:hAnsi="Century Gothic"/>
          <w:sz w:val="22"/>
          <w:szCs w:val="22"/>
        </w:rPr>
        <w:t>повјерењу</w:t>
      </w:r>
      <w:proofErr w:type="spellEnd"/>
      <w:r w:rsidR="00E55EC8">
        <w:rPr>
          <w:rFonts w:ascii="Century Gothic" w:hAnsi="Century Gothic"/>
          <w:sz w:val="22"/>
          <w:szCs w:val="22"/>
        </w:rPr>
        <w:t xml:space="preserve"> и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поздравио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присутне</w:t>
      </w:r>
      <w:proofErr w:type="spellEnd"/>
      <w:r w:rsidR="00E55EC8">
        <w:rPr>
          <w:rFonts w:ascii="Century Gothic" w:hAnsi="Century Gothic"/>
          <w:sz w:val="22"/>
          <w:szCs w:val="22"/>
          <w:lang w:val="sr-Cyrl-BA"/>
        </w:rPr>
        <w:t>..</w:t>
      </w:r>
      <w:r>
        <w:rPr>
          <w:rFonts w:ascii="Century Gothic" w:hAnsi="Century Gothic"/>
          <w:sz w:val="22"/>
          <w:szCs w:val="22"/>
        </w:rPr>
        <w:t>. У складу са чланом 279. Закона о привредним друштвима именовао је Комисију за бројање гласова, записничара и два овјеривача записника.</w:t>
      </w:r>
    </w:p>
    <w:p w:rsidR="00E157F8" w:rsidRPr="00B83788" w:rsidRDefault="00B8378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</w:t>
      </w:r>
      <w:r w:rsidRPr="00B83788">
        <w:rPr>
          <w:rFonts w:ascii="Century Gothic" w:hAnsi="Century Gothic"/>
          <w:sz w:val="22"/>
          <w:szCs w:val="22"/>
        </w:rPr>
        <w:t xml:space="preserve">  </w:t>
      </w:r>
    </w:p>
    <w:p w:rsidR="00E157F8" w:rsidRDefault="00E157F8">
      <w:pPr>
        <w:jc w:val="both"/>
        <w:rPr>
          <w:rFonts w:ascii="Century Gothic" w:hAnsi="Century Gothic"/>
          <w:sz w:val="22"/>
          <w:szCs w:val="22"/>
        </w:rPr>
      </w:pPr>
    </w:p>
    <w:p w:rsidR="00E157F8" w:rsidRDefault="00F80A49">
      <w:pPr>
        <w:pStyle w:val="TextBodyIndent"/>
        <w:rPr>
          <w:rFonts w:ascii="Century Gothic" w:hAnsi="Century Gothic"/>
          <w:b/>
          <w:i/>
          <w:sz w:val="22"/>
          <w:szCs w:val="22"/>
          <w:lang w:val="sr-Latn-BA"/>
        </w:rPr>
      </w:pPr>
      <w:r>
        <w:rPr>
          <w:rFonts w:ascii="Century Gothic" w:hAnsi="Century Gothic"/>
          <w:b/>
          <w:i/>
          <w:sz w:val="22"/>
          <w:szCs w:val="22"/>
          <w:lang w:val="sr-Latn-BA"/>
        </w:rPr>
        <w:t>Избор Комисије за бројање гласова</w:t>
      </w:r>
    </w:p>
    <w:p w:rsidR="00E157F8" w:rsidRDefault="00E157F8">
      <w:pPr>
        <w:pStyle w:val="TextBodyIndent"/>
        <w:rPr>
          <w:rFonts w:ascii="Century Gothic" w:hAnsi="Century Gothic"/>
          <w:sz w:val="22"/>
          <w:szCs w:val="22"/>
          <w:lang w:val="sr-Latn-BA"/>
        </w:rPr>
      </w:pPr>
    </w:p>
    <w:p w:rsidR="00E157F8" w:rsidRDefault="00AC74D4">
      <w:pPr>
        <w:jc w:val="both"/>
      </w:pPr>
      <w:proofErr w:type="spellStart"/>
      <w:r>
        <w:rPr>
          <w:rFonts w:ascii="Century Gothic" w:hAnsi="Century Gothic"/>
          <w:sz w:val="22"/>
          <w:szCs w:val="22"/>
        </w:rPr>
        <w:t>Предсједник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XIV </w:t>
      </w:r>
      <w:proofErr w:type="spellStart"/>
      <w:r>
        <w:rPr>
          <w:rFonts w:ascii="Century Gothic" w:hAnsi="Century Gothic"/>
          <w:sz w:val="22"/>
          <w:szCs w:val="22"/>
        </w:rPr>
        <w:t>ванредне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Скупштине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акционара</w:t>
      </w:r>
      <w:proofErr w:type="spellEnd"/>
      <w:r w:rsidR="007D3A11">
        <w:rPr>
          <w:rFonts w:ascii="Century Gothic" w:hAnsi="Century Gothic"/>
          <w:sz w:val="22"/>
          <w:szCs w:val="22"/>
        </w:rPr>
        <w:t>,</w:t>
      </w:r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је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п</w:t>
      </w:r>
      <w:r w:rsidR="005B2ED3">
        <w:rPr>
          <w:rFonts w:ascii="Century Gothic" w:hAnsi="Century Gothic"/>
          <w:sz w:val="22"/>
          <w:szCs w:val="22"/>
        </w:rPr>
        <w:t>реузео</w:t>
      </w:r>
      <w:proofErr w:type="spellEnd"/>
      <w:r w:rsidR="005B2ED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B2ED3">
        <w:rPr>
          <w:rFonts w:ascii="Century Gothic" w:hAnsi="Century Gothic"/>
          <w:sz w:val="22"/>
          <w:szCs w:val="22"/>
        </w:rPr>
        <w:t>предсједавање</w:t>
      </w:r>
      <w:proofErr w:type="spellEnd"/>
      <w:r w:rsidR="005B2ED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B2ED3">
        <w:rPr>
          <w:rFonts w:ascii="Century Gothic" w:hAnsi="Century Gothic"/>
          <w:sz w:val="22"/>
          <w:szCs w:val="22"/>
        </w:rPr>
        <w:t>сједницом</w:t>
      </w:r>
      <w:proofErr w:type="spellEnd"/>
      <w:r w:rsidR="005B2ED3">
        <w:rPr>
          <w:rFonts w:ascii="Century Gothic" w:hAnsi="Century Gothic"/>
          <w:sz w:val="22"/>
          <w:szCs w:val="22"/>
        </w:rPr>
        <w:t xml:space="preserve">, и </w:t>
      </w:r>
      <w:proofErr w:type="spellStart"/>
      <w:r w:rsidR="005B2ED3">
        <w:rPr>
          <w:rFonts w:ascii="Century Gothic" w:hAnsi="Century Gothic"/>
          <w:sz w:val="22"/>
          <w:szCs w:val="22"/>
        </w:rPr>
        <w:t>након</w:t>
      </w:r>
      <w:proofErr w:type="spellEnd"/>
      <w:r w:rsidR="005B2ED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B2ED3">
        <w:rPr>
          <w:rFonts w:ascii="Century Gothic" w:hAnsi="Century Gothic"/>
          <w:sz w:val="22"/>
          <w:szCs w:val="22"/>
        </w:rPr>
        <w:t>уводног</w:t>
      </w:r>
      <w:proofErr w:type="spellEnd"/>
      <w:r w:rsidR="005B2ED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B2ED3">
        <w:rPr>
          <w:rFonts w:ascii="Century Gothic" w:hAnsi="Century Gothic"/>
          <w:sz w:val="22"/>
          <w:szCs w:val="22"/>
        </w:rPr>
        <w:t>излагања</w:t>
      </w:r>
      <w:proofErr w:type="spellEnd"/>
      <w:r w:rsidR="005B2ED3">
        <w:rPr>
          <w:rFonts w:ascii="Century Gothic" w:hAnsi="Century Gothic"/>
          <w:sz w:val="22"/>
          <w:szCs w:val="22"/>
        </w:rPr>
        <w:t>, у</w:t>
      </w:r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складу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са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чланом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279.</w:t>
      </w:r>
      <w:r w:rsidR="000C5EA0">
        <w:rPr>
          <w:rFonts w:ascii="Century Gothic" w:hAnsi="Century Gothic"/>
          <w:sz w:val="22"/>
          <w:szCs w:val="22"/>
        </w:rPr>
        <w:t xml:space="preserve"> </w:t>
      </w:r>
      <w:proofErr w:type="spellStart"/>
      <w:proofErr w:type="gramStart"/>
      <w:r w:rsidR="00F80A49">
        <w:rPr>
          <w:rFonts w:ascii="Century Gothic" w:hAnsi="Century Gothic"/>
          <w:sz w:val="22"/>
          <w:szCs w:val="22"/>
        </w:rPr>
        <w:t>Закона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о </w:t>
      </w:r>
      <w:proofErr w:type="spellStart"/>
      <w:r w:rsidR="00F80A49">
        <w:rPr>
          <w:rFonts w:ascii="Century Gothic" w:hAnsi="Century Gothic"/>
          <w:sz w:val="22"/>
          <w:szCs w:val="22"/>
        </w:rPr>
        <w:t>привредним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друштвима</w:t>
      </w:r>
      <w:proofErr w:type="spellEnd"/>
      <w:r w:rsidR="005B2ED3">
        <w:rPr>
          <w:rFonts w:ascii="Century Gothic" w:hAnsi="Century Gothic"/>
          <w:sz w:val="22"/>
          <w:szCs w:val="22"/>
        </w:rPr>
        <w:t>,</w:t>
      </w:r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именовао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је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Комисију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за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бројање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гласова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F80A49">
        <w:rPr>
          <w:rFonts w:ascii="Century Gothic" w:hAnsi="Century Gothic"/>
          <w:sz w:val="22"/>
          <w:szCs w:val="22"/>
        </w:rPr>
        <w:t>записничара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и </w:t>
      </w:r>
      <w:proofErr w:type="spellStart"/>
      <w:r w:rsidR="00F80A49">
        <w:rPr>
          <w:rFonts w:ascii="Century Gothic" w:hAnsi="Century Gothic"/>
          <w:sz w:val="22"/>
          <w:szCs w:val="22"/>
        </w:rPr>
        <w:t>два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овјеривача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записника</w:t>
      </w:r>
      <w:proofErr w:type="spellEnd"/>
      <w:r w:rsidR="00F80A49">
        <w:rPr>
          <w:rFonts w:ascii="Century Gothic" w:hAnsi="Century Gothic"/>
          <w:sz w:val="22"/>
          <w:szCs w:val="22"/>
        </w:rPr>
        <w:t>.</w:t>
      </w:r>
      <w:proofErr w:type="gramEnd"/>
    </w:p>
    <w:p w:rsidR="00E157F8" w:rsidRDefault="00E157F8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E157F8" w:rsidRDefault="00F80A49">
      <w:pPr>
        <w:pStyle w:val="TextBodyIndent"/>
      </w:pPr>
      <w:r>
        <w:rPr>
          <w:rFonts w:ascii="Century Gothic" w:hAnsi="Century Gothic"/>
          <w:sz w:val="22"/>
          <w:szCs w:val="22"/>
        </w:rPr>
        <w:t xml:space="preserve"> У </w:t>
      </w:r>
      <w:r>
        <w:rPr>
          <w:rFonts w:ascii="Century Gothic" w:hAnsi="Century Gothic"/>
          <w:sz w:val="22"/>
          <w:szCs w:val="22"/>
          <w:lang w:val="sr-Latn-BA"/>
        </w:rPr>
        <w:t xml:space="preserve">Комисију за бројање гласова </w:t>
      </w:r>
      <w:proofErr w:type="spellStart"/>
      <w:r w:rsidR="00AC74D4">
        <w:rPr>
          <w:rFonts w:ascii="Century Gothic" w:hAnsi="Century Gothic"/>
          <w:sz w:val="22"/>
          <w:szCs w:val="22"/>
        </w:rPr>
        <w:t>именовани</w:t>
      </w:r>
      <w:proofErr w:type="spellEnd"/>
      <w:r w:rsidR="00AC74D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C74D4">
        <w:rPr>
          <w:rFonts w:ascii="Century Gothic" w:hAnsi="Century Gothic"/>
          <w:sz w:val="22"/>
          <w:szCs w:val="22"/>
        </w:rPr>
        <w:t>су</w:t>
      </w:r>
      <w:proofErr w:type="spellEnd"/>
      <w:r>
        <w:rPr>
          <w:rFonts w:ascii="Century Gothic" w:hAnsi="Century Gothic"/>
          <w:sz w:val="22"/>
          <w:szCs w:val="22"/>
          <w:lang w:val="sr-Latn-BA"/>
        </w:rPr>
        <w:t>:</w:t>
      </w:r>
    </w:p>
    <w:p w:rsidR="00E157F8" w:rsidRDefault="00F80A49">
      <w:r>
        <w:rPr>
          <w:rFonts w:ascii="Century Gothic" w:hAnsi="Century Gothic"/>
          <w:sz w:val="22"/>
          <w:szCs w:val="22"/>
          <w:lang w:val="sr-Latn-BA"/>
        </w:rPr>
        <w:t xml:space="preserve"> 1. </w:t>
      </w:r>
      <w:r w:rsidR="000C5EA0">
        <w:rPr>
          <w:rFonts w:ascii="Century Gothic" w:hAnsi="Century Gothic"/>
          <w:sz w:val="22"/>
          <w:szCs w:val="22"/>
        </w:rPr>
        <w:t>Боро Нинковић</w:t>
      </w:r>
      <w:r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предсједник,</w:t>
      </w:r>
    </w:p>
    <w:p w:rsidR="00E157F8" w:rsidRDefault="00F80A49">
      <w:r>
        <w:rPr>
          <w:rFonts w:ascii="Century Gothic" w:hAnsi="Century Gothic"/>
          <w:sz w:val="22"/>
          <w:szCs w:val="22"/>
          <w:lang w:val="sr-Latn-BA"/>
        </w:rPr>
        <w:t xml:space="preserve"> 2. </w:t>
      </w:r>
      <w:proofErr w:type="spellStart"/>
      <w:r w:rsidR="00A96806">
        <w:rPr>
          <w:rFonts w:ascii="Century Gothic" w:hAnsi="Century Gothic"/>
          <w:sz w:val="22"/>
          <w:szCs w:val="22"/>
        </w:rPr>
        <w:t>Ана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Божић</w:t>
      </w:r>
      <w:proofErr w:type="spellEnd"/>
      <w:r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члан и </w:t>
      </w:r>
    </w:p>
    <w:p w:rsidR="00E157F8" w:rsidRDefault="00F80A49">
      <w:r>
        <w:rPr>
          <w:rFonts w:ascii="Century Gothic" w:hAnsi="Century Gothic"/>
          <w:sz w:val="22"/>
          <w:szCs w:val="22"/>
          <w:lang w:val="sr-Latn-BA"/>
        </w:rPr>
        <w:t xml:space="preserve"> 3.</w:t>
      </w:r>
      <w:r w:rsidR="00A96806" w:rsidRP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proofErr w:type="gramStart"/>
      <w:r w:rsidR="00A96806">
        <w:rPr>
          <w:rFonts w:ascii="Century Gothic" w:hAnsi="Century Gothic"/>
          <w:sz w:val="22"/>
          <w:szCs w:val="22"/>
        </w:rPr>
        <w:t>Срђан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Дикић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члан.</w:t>
      </w:r>
      <w:proofErr w:type="gramEnd"/>
    </w:p>
    <w:p w:rsidR="00E157F8" w:rsidRDefault="00E157F8"/>
    <w:p w:rsidR="005B2ED3" w:rsidRDefault="005B2ED3">
      <w:pPr>
        <w:rPr>
          <w:rFonts w:ascii="Century Gothic" w:hAnsi="Century Gothic"/>
          <w:b/>
          <w:i/>
          <w:sz w:val="22"/>
          <w:szCs w:val="22"/>
        </w:rPr>
      </w:pPr>
    </w:p>
    <w:p w:rsidR="005B2ED3" w:rsidRDefault="005B2ED3">
      <w:pPr>
        <w:rPr>
          <w:rFonts w:ascii="Century Gothic" w:hAnsi="Century Gothic"/>
          <w:b/>
          <w:i/>
          <w:sz w:val="22"/>
          <w:szCs w:val="22"/>
        </w:rPr>
      </w:pPr>
    </w:p>
    <w:p w:rsidR="00E157F8" w:rsidRDefault="00F80A49">
      <w:pPr>
        <w:rPr>
          <w:rFonts w:ascii="Century Gothic" w:hAnsi="Century Gothic"/>
          <w:b/>
          <w:i/>
          <w:sz w:val="22"/>
          <w:szCs w:val="22"/>
          <w:lang w:val="sr-Latn-BA"/>
        </w:rPr>
      </w:pPr>
      <w:r>
        <w:rPr>
          <w:rFonts w:ascii="Century Gothic" w:hAnsi="Century Gothic"/>
          <w:b/>
          <w:i/>
          <w:sz w:val="22"/>
          <w:szCs w:val="22"/>
          <w:lang w:val="sr-Latn-BA"/>
        </w:rPr>
        <w:t>Избор записничара и два овјеривача записника</w:t>
      </w:r>
    </w:p>
    <w:p w:rsidR="00E157F8" w:rsidRDefault="00E157F8">
      <w:pPr>
        <w:rPr>
          <w:rFonts w:ascii="Century Gothic" w:hAnsi="Century Gothic"/>
          <w:sz w:val="22"/>
          <w:szCs w:val="22"/>
          <w:lang w:val="sr-Latn-BA"/>
        </w:rPr>
      </w:pPr>
    </w:p>
    <w:p w:rsidR="00E157F8" w:rsidRDefault="00AC74D4">
      <w:pPr>
        <w:jc w:val="both"/>
      </w:pPr>
      <w:proofErr w:type="spellStart"/>
      <w:r>
        <w:rPr>
          <w:rFonts w:ascii="Century Gothic" w:hAnsi="Century Gothic"/>
          <w:sz w:val="22"/>
          <w:szCs w:val="22"/>
        </w:rPr>
        <w:t>Предсједник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ванредне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Скупштине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акционара</w:t>
      </w:r>
      <w:proofErr w:type="spellEnd"/>
      <w:r w:rsidR="00F80A4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F80A49">
        <w:rPr>
          <w:rFonts w:ascii="Century Gothic" w:hAnsi="Century Gothic"/>
          <w:sz w:val="22"/>
          <w:szCs w:val="22"/>
        </w:rPr>
        <w:t>ј</w:t>
      </w:r>
      <w:r w:rsidR="00E11AFC">
        <w:rPr>
          <w:rFonts w:ascii="Century Gothic" w:hAnsi="Century Gothic"/>
          <w:sz w:val="22"/>
          <w:szCs w:val="22"/>
          <w:lang w:val="sr-Latn-BA"/>
        </w:rPr>
        <w:t>е за записничара именов</w:t>
      </w:r>
      <w:proofErr w:type="spellStart"/>
      <w:r w:rsidR="00E11AFC">
        <w:rPr>
          <w:rFonts w:ascii="Century Gothic" w:hAnsi="Century Gothic"/>
          <w:sz w:val="22"/>
          <w:szCs w:val="22"/>
        </w:rPr>
        <w:t>ао</w:t>
      </w:r>
      <w:proofErr w:type="spellEnd"/>
      <w:r w:rsidR="00E11AF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E11AFC">
        <w:rPr>
          <w:rFonts w:ascii="Century Gothic" w:hAnsi="Century Gothic"/>
          <w:sz w:val="22"/>
          <w:szCs w:val="22"/>
        </w:rPr>
        <w:t>Бранкицу</w:t>
      </w:r>
      <w:proofErr w:type="spellEnd"/>
      <w:r w:rsidR="00E11AF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E11AFC">
        <w:rPr>
          <w:rFonts w:ascii="Century Gothic" w:hAnsi="Century Gothic"/>
          <w:sz w:val="22"/>
          <w:szCs w:val="22"/>
        </w:rPr>
        <w:t>Суботић</w:t>
      </w:r>
      <w:proofErr w:type="spellEnd"/>
      <w:r w:rsidR="00F80A49">
        <w:rPr>
          <w:rFonts w:ascii="Century Gothic" w:hAnsi="Century Gothic"/>
          <w:sz w:val="22"/>
          <w:szCs w:val="22"/>
          <w:lang w:val="sr-Latn-BA"/>
        </w:rPr>
        <w:t>, а за овјериваче записника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Мила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Лакића</w:t>
      </w:r>
      <w:proofErr w:type="spellEnd"/>
      <w:r>
        <w:rPr>
          <w:rFonts w:ascii="Century Gothic" w:hAnsi="Century Gothic"/>
          <w:sz w:val="22"/>
          <w:szCs w:val="22"/>
        </w:rPr>
        <w:t xml:space="preserve"> и</w:t>
      </w:r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B83788">
        <w:rPr>
          <w:rFonts w:ascii="Century Gothic" w:hAnsi="Century Gothic"/>
          <w:sz w:val="22"/>
          <w:szCs w:val="22"/>
        </w:rPr>
        <w:t>Радишу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Николића</w:t>
      </w:r>
      <w:proofErr w:type="spellEnd"/>
      <w:r w:rsidR="00F80A49">
        <w:rPr>
          <w:rFonts w:ascii="Century Gothic" w:hAnsi="Century Gothic"/>
          <w:sz w:val="22"/>
          <w:szCs w:val="22"/>
        </w:rPr>
        <w:t>.</w:t>
      </w:r>
    </w:p>
    <w:p w:rsidR="00E157F8" w:rsidRDefault="00E157F8">
      <w:pPr>
        <w:jc w:val="both"/>
        <w:rPr>
          <w:rFonts w:ascii="Century Gothic" w:hAnsi="Century Gothic"/>
          <w:sz w:val="22"/>
          <w:szCs w:val="22"/>
        </w:rPr>
      </w:pPr>
    </w:p>
    <w:p w:rsidR="00E157F8" w:rsidRDefault="00E157F8">
      <w:pPr>
        <w:jc w:val="both"/>
        <w:rPr>
          <w:rFonts w:ascii="Century Gothic" w:hAnsi="Century Gothic"/>
        </w:rPr>
      </w:pPr>
    </w:p>
    <w:p w:rsidR="005B2ED3" w:rsidRDefault="005B2ED3">
      <w:pPr>
        <w:rPr>
          <w:rFonts w:ascii="Century Gothic" w:hAnsi="Century Gothic"/>
          <w:b/>
          <w:sz w:val="22"/>
          <w:szCs w:val="22"/>
        </w:rPr>
      </w:pPr>
    </w:p>
    <w:p w:rsidR="005B2ED3" w:rsidRDefault="005B2ED3">
      <w:pPr>
        <w:rPr>
          <w:rFonts w:ascii="Century Gothic" w:hAnsi="Century Gothic"/>
          <w:b/>
          <w:sz w:val="22"/>
          <w:szCs w:val="22"/>
        </w:rPr>
      </w:pPr>
    </w:p>
    <w:p w:rsidR="00E157F8" w:rsidRDefault="00F80A49">
      <w:pPr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lastRenderedPageBreak/>
        <w:t>Т а ч к а  2.</w:t>
      </w:r>
    </w:p>
    <w:p w:rsidR="00E157F8" w:rsidRDefault="00E157F8">
      <w:pPr>
        <w:pStyle w:val="TextBodyIndent"/>
        <w:rPr>
          <w:rFonts w:ascii="Century Gothic" w:hAnsi="Century Gothic"/>
          <w:b/>
          <w:i/>
          <w:sz w:val="22"/>
          <w:szCs w:val="22"/>
          <w:lang w:val="sr-Latn-BA"/>
        </w:rPr>
      </w:pPr>
    </w:p>
    <w:p w:rsidR="00E157F8" w:rsidRDefault="00F80A49">
      <w:pPr>
        <w:pStyle w:val="TextBodyIndent"/>
        <w:rPr>
          <w:rFonts w:ascii="Century Gothic" w:hAnsi="Century Gothic"/>
          <w:b/>
          <w:i/>
          <w:sz w:val="22"/>
          <w:szCs w:val="22"/>
          <w:lang w:val="sr-Latn-BA"/>
        </w:rPr>
      </w:pPr>
      <w:r>
        <w:rPr>
          <w:rFonts w:ascii="Century Gothic" w:hAnsi="Century Gothic"/>
          <w:b/>
          <w:i/>
          <w:sz w:val="22"/>
          <w:szCs w:val="22"/>
          <w:lang w:val="sr-Latn-BA"/>
        </w:rPr>
        <w:t>Разматрање и усвајање Извјештаја Комисије за бројање гласова</w:t>
      </w:r>
    </w:p>
    <w:p w:rsidR="00E157F8" w:rsidRDefault="00E157F8">
      <w:pPr>
        <w:pStyle w:val="TextBodyIndent"/>
        <w:rPr>
          <w:rFonts w:ascii="Century Gothic" w:hAnsi="Century Gothic"/>
          <w:b/>
          <w:i/>
          <w:sz w:val="22"/>
          <w:szCs w:val="22"/>
          <w:lang w:val="sr-Latn-BA"/>
        </w:rPr>
      </w:pPr>
    </w:p>
    <w:p w:rsidR="00E157F8" w:rsidRDefault="00F80A49">
      <w:pPr>
        <w:pStyle w:val="TextBodyIndent"/>
      </w:pPr>
      <w:r>
        <w:rPr>
          <w:rFonts w:ascii="Century Gothic" w:hAnsi="Century Gothic"/>
          <w:sz w:val="22"/>
          <w:szCs w:val="22"/>
          <w:lang w:val="sr-Latn-BA"/>
        </w:rPr>
        <w:t xml:space="preserve">      Комисија за бројање гласова је констатовала да је обезбјеђен Извјештај Централног регистра за </w:t>
      </w:r>
      <w:r w:rsidR="000C5EA0">
        <w:rPr>
          <w:rFonts w:ascii="Century Gothic" w:hAnsi="Century Gothic"/>
          <w:sz w:val="22"/>
          <w:szCs w:val="22"/>
          <w:lang w:val="sr-Latn-BA"/>
        </w:rPr>
        <w:t xml:space="preserve">хартије од вриједности на дан </w:t>
      </w:r>
      <w:r w:rsidR="000C5EA0">
        <w:rPr>
          <w:rFonts w:ascii="Century Gothic" w:hAnsi="Century Gothic"/>
          <w:sz w:val="22"/>
          <w:szCs w:val="22"/>
        </w:rPr>
        <w:t>23</w:t>
      </w:r>
      <w:r>
        <w:rPr>
          <w:rFonts w:ascii="Century Gothic" w:hAnsi="Century Gothic"/>
          <w:sz w:val="22"/>
          <w:szCs w:val="22"/>
          <w:lang w:val="sr-Latn-BA"/>
        </w:rPr>
        <w:t>.</w:t>
      </w:r>
      <w:r w:rsidR="000C5EA0">
        <w:rPr>
          <w:rFonts w:ascii="Century Gothic" w:hAnsi="Century Gothic"/>
          <w:sz w:val="22"/>
          <w:szCs w:val="22"/>
        </w:rPr>
        <w:t>02</w:t>
      </w:r>
      <w:r>
        <w:rPr>
          <w:rFonts w:ascii="Century Gothic" w:hAnsi="Century Gothic"/>
          <w:sz w:val="22"/>
          <w:szCs w:val="22"/>
          <w:lang w:val="sr-Latn-BA"/>
        </w:rPr>
        <w:t>.201</w:t>
      </w:r>
      <w:r w:rsidR="000C5EA0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  <w:lang w:val="sr-Latn-BA"/>
        </w:rPr>
        <w:t xml:space="preserve">. године, тј. </w:t>
      </w:r>
      <w:r w:rsidR="000C5EA0">
        <w:rPr>
          <w:rFonts w:ascii="Century Gothic" w:hAnsi="Century Gothic"/>
          <w:sz w:val="22"/>
          <w:szCs w:val="22"/>
          <w:lang w:val="sr-Latn-BA"/>
        </w:rPr>
        <w:t>десети дан прије дана одржавања</w:t>
      </w:r>
      <w:r w:rsidR="000C5EA0">
        <w:rPr>
          <w:rFonts w:ascii="Century Gothic" w:hAnsi="Century Gothic"/>
          <w:sz w:val="22"/>
          <w:szCs w:val="22"/>
        </w:rPr>
        <w:t xml:space="preserve"> ванредне</w:t>
      </w:r>
      <w:r>
        <w:rPr>
          <w:rFonts w:ascii="Century Gothic" w:hAnsi="Century Gothic"/>
          <w:sz w:val="22"/>
          <w:szCs w:val="22"/>
          <w:lang w:val="sr-Latn-BA"/>
        </w:rPr>
        <w:t xml:space="preserve"> сједнице Скупштине акционара. </w:t>
      </w:r>
    </w:p>
    <w:p w:rsidR="00E157F8" w:rsidRDefault="00F80A49">
      <w:pPr>
        <w:pStyle w:val="TextBodyIndent"/>
      </w:pPr>
      <w:r>
        <w:rPr>
          <w:rFonts w:ascii="Century Gothic" w:hAnsi="Century Gothic"/>
          <w:sz w:val="22"/>
          <w:szCs w:val="22"/>
        </w:rPr>
        <w:t xml:space="preserve">     </w:t>
      </w:r>
      <w:proofErr w:type="spellStart"/>
      <w:r>
        <w:rPr>
          <w:rFonts w:ascii="Century Gothic" w:hAnsi="Century Gothic"/>
          <w:sz w:val="22"/>
          <w:szCs w:val="22"/>
        </w:rPr>
        <w:t>Комис</w:t>
      </w:r>
      <w:proofErr w:type="spellEnd"/>
      <w:r>
        <w:rPr>
          <w:rFonts w:ascii="Century Gothic" w:hAnsi="Century Gothic"/>
          <w:sz w:val="22"/>
          <w:szCs w:val="22"/>
          <w:lang w:val="sr-Latn-BA"/>
        </w:rPr>
        <w:t>и</w:t>
      </w:r>
      <w:proofErr w:type="spellStart"/>
      <w:r>
        <w:rPr>
          <w:rFonts w:ascii="Century Gothic" w:hAnsi="Century Gothic"/>
          <w:sz w:val="22"/>
          <w:szCs w:val="22"/>
        </w:rPr>
        <w:t>ја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за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бројање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гласова</w:t>
      </w:r>
      <w:proofErr w:type="spellEnd"/>
      <w:r w:rsidR="0044418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је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поднијела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Извјештај</w:t>
      </w:r>
      <w:proofErr w:type="spellEnd"/>
      <w:r>
        <w:rPr>
          <w:rFonts w:ascii="Century Gothic" w:hAnsi="Century Gothic"/>
          <w:sz w:val="22"/>
          <w:szCs w:val="22"/>
        </w:rPr>
        <w:t xml:space="preserve"> у </w:t>
      </w:r>
      <w:proofErr w:type="spellStart"/>
      <w:r>
        <w:rPr>
          <w:rFonts w:ascii="Century Gothic" w:hAnsi="Century Gothic"/>
          <w:sz w:val="22"/>
          <w:szCs w:val="22"/>
        </w:rPr>
        <w:t>коме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је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констатовано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је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444188">
        <w:rPr>
          <w:rFonts w:ascii="Century Gothic" w:hAnsi="Century Gothic"/>
          <w:sz w:val="22"/>
          <w:szCs w:val="22"/>
        </w:rPr>
        <w:t>ванредном</w:t>
      </w:r>
      <w:proofErr w:type="spellEnd"/>
      <w:r w:rsidR="00444188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засједању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Скупштине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од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укупно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2.0</w:t>
      </w:r>
      <w:r w:rsidR="00444188">
        <w:rPr>
          <w:rFonts w:ascii="Century Gothic" w:hAnsi="Century Gothic"/>
          <w:b/>
          <w:sz w:val="22"/>
          <w:szCs w:val="22"/>
        </w:rPr>
        <w:t>82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који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располажу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са</w:t>
      </w:r>
      <w:proofErr w:type="spellEnd"/>
      <w:r>
        <w:rPr>
          <w:rFonts w:ascii="Century Gothic" w:hAnsi="Century Gothic"/>
          <w:sz w:val="22"/>
          <w:szCs w:val="22"/>
          <w:lang w:val="sr-Latn-BA"/>
        </w:rPr>
        <w:t xml:space="preserve"> укупно уписаних</w:t>
      </w:r>
      <w:r w:rsidR="00444188">
        <w:rPr>
          <w:rFonts w:ascii="Century Gothic" w:hAnsi="Century Gothic"/>
          <w:sz w:val="22"/>
          <w:szCs w:val="22"/>
        </w:rPr>
        <w:t xml:space="preserve"> </w:t>
      </w:r>
      <w:r w:rsidR="00E55EC8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441.955.312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акција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односн</w:t>
      </w:r>
      <w:r w:rsidR="00E55EC8">
        <w:rPr>
          <w:rFonts w:ascii="Century Gothic" w:hAnsi="Century Gothic"/>
          <w:sz w:val="22"/>
          <w:szCs w:val="22"/>
        </w:rPr>
        <w:t>о</w:t>
      </w:r>
      <w:proofErr w:type="spellEnd"/>
      <w:r w:rsidR="00E55EC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E55EC8">
        <w:rPr>
          <w:rFonts w:ascii="Century Gothic" w:hAnsi="Century Gothic"/>
          <w:sz w:val="22"/>
          <w:szCs w:val="22"/>
        </w:rPr>
        <w:t>гласова</w:t>
      </w:r>
      <w:proofErr w:type="spellEnd"/>
      <w:r w:rsidR="00E55EC8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E55EC8">
        <w:rPr>
          <w:rFonts w:ascii="Century Gothic" w:hAnsi="Century Gothic"/>
          <w:sz w:val="22"/>
          <w:szCs w:val="22"/>
        </w:rPr>
        <w:t>присуствовало</w:t>
      </w:r>
      <w:proofErr w:type="spellEnd"/>
      <w:r w:rsidR="00E55EC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E55EC8">
        <w:rPr>
          <w:rFonts w:ascii="Century Gothic" w:hAnsi="Century Gothic"/>
          <w:sz w:val="22"/>
          <w:szCs w:val="22"/>
        </w:rPr>
        <w:t>лично</w:t>
      </w:r>
      <w:proofErr w:type="spellEnd"/>
      <w:r>
        <w:rPr>
          <w:rFonts w:ascii="Century Gothic" w:hAnsi="Century Gothic"/>
          <w:sz w:val="22"/>
          <w:szCs w:val="22"/>
        </w:rPr>
        <w:t xml:space="preserve"> и </w:t>
      </w:r>
      <w:proofErr w:type="spellStart"/>
      <w:r>
        <w:rPr>
          <w:rFonts w:ascii="Century Gothic" w:hAnsi="Century Gothic"/>
          <w:sz w:val="22"/>
          <w:szCs w:val="22"/>
        </w:rPr>
        <w:t>достављеног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писменог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изјашњења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дневном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реду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r w:rsidR="00444188">
        <w:rPr>
          <w:rFonts w:ascii="Century Gothic" w:hAnsi="Century Gothic"/>
          <w:b/>
          <w:sz w:val="22"/>
          <w:szCs w:val="22"/>
        </w:rPr>
        <w:t>12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(</w:t>
      </w:r>
      <w:proofErr w:type="spellStart"/>
      <w:r w:rsidR="00444188">
        <w:rPr>
          <w:rFonts w:ascii="Century Gothic" w:hAnsi="Century Gothic"/>
          <w:b/>
          <w:sz w:val="22"/>
          <w:szCs w:val="22"/>
        </w:rPr>
        <w:t>дванаест</w:t>
      </w:r>
      <w:proofErr w:type="spellEnd"/>
      <w:r>
        <w:rPr>
          <w:rFonts w:ascii="Century Gothic" w:hAnsi="Century Gothic"/>
          <w:b/>
          <w:sz w:val="22"/>
          <w:szCs w:val="22"/>
          <w:lang w:val="sr-Latn-BA"/>
        </w:rPr>
        <w:t>)</w:t>
      </w:r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лица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која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располажу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укупно</w:t>
      </w:r>
      <w:proofErr w:type="spellEnd"/>
      <w:r w:rsidR="00444188">
        <w:rPr>
          <w:rFonts w:ascii="Century Gothic" w:hAnsi="Century Gothic"/>
          <w:sz w:val="22"/>
          <w:szCs w:val="22"/>
        </w:rPr>
        <w:t xml:space="preserve"> </w:t>
      </w:r>
      <w:r w:rsidR="00444188" w:rsidRPr="00444188">
        <w:rPr>
          <w:rFonts w:ascii="Century Gothic" w:hAnsi="Century Gothic"/>
          <w:b/>
          <w:sz w:val="22"/>
          <w:szCs w:val="22"/>
        </w:rPr>
        <w:t>54.</w:t>
      </w:r>
      <w:r w:rsidR="00444188">
        <w:rPr>
          <w:rFonts w:ascii="Century Gothic" w:hAnsi="Century Gothic"/>
          <w:b/>
          <w:sz w:val="22"/>
          <w:szCs w:val="22"/>
        </w:rPr>
        <w:t>187</w:t>
      </w:r>
      <w:r>
        <w:rPr>
          <w:rFonts w:ascii="Century Gothic" w:hAnsi="Century Gothic"/>
          <w:b/>
          <w:sz w:val="22"/>
          <w:szCs w:val="22"/>
        </w:rPr>
        <w:t>.</w:t>
      </w:r>
      <w:r w:rsidR="00444188">
        <w:rPr>
          <w:rFonts w:ascii="Century Gothic" w:hAnsi="Century Gothic"/>
          <w:b/>
          <w:sz w:val="22"/>
          <w:szCs w:val="22"/>
        </w:rPr>
        <w:t>410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акција</w:t>
      </w:r>
      <w:proofErr w:type="spellEnd"/>
      <w:r>
        <w:rPr>
          <w:rFonts w:ascii="Century Gothic" w:hAnsi="Century Gothic"/>
          <w:sz w:val="22"/>
          <w:szCs w:val="22"/>
        </w:rPr>
        <w:t>,</w:t>
      </w:r>
      <w:r w:rsidR="0044418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444188">
        <w:rPr>
          <w:rFonts w:ascii="Century Gothic" w:hAnsi="Century Gothic"/>
          <w:sz w:val="22"/>
          <w:szCs w:val="22"/>
        </w:rPr>
        <w:t>односно</w:t>
      </w:r>
      <w:proofErr w:type="spellEnd"/>
      <w:r w:rsidR="0044418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444188">
        <w:rPr>
          <w:rFonts w:ascii="Century Gothic" w:hAnsi="Century Gothic"/>
          <w:sz w:val="22"/>
          <w:szCs w:val="22"/>
        </w:rPr>
        <w:t>гласова</w:t>
      </w:r>
      <w:proofErr w:type="spellEnd"/>
      <w:r w:rsidR="00444188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444188">
        <w:rPr>
          <w:rFonts w:ascii="Century Gothic" w:hAnsi="Century Gothic"/>
          <w:sz w:val="22"/>
          <w:szCs w:val="22"/>
        </w:rPr>
        <w:t>што</w:t>
      </w:r>
      <w:proofErr w:type="spellEnd"/>
      <w:r w:rsidR="0044418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444188">
        <w:rPr>
          <w:rFonts w:ascii="Century Gothic" w:hAnsi="Century Gothic"/>
          <w:sz w:val="22"/>
          <w:szCs w:val="22"/>
        </w:rPr>
        <w:t>представља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444188">
        <w:rPr>
          <w:rFonts w:ascii="Century Gothic" w:hAnsi="Century Gothic"/>
          <w:b/>
          <w:bCs/>
          <w:sz w:val="22"/>
          <w:szCs w:val="22"/>
        </w:rPr>
        <w:t xml:space="preserve">12,260835 </w:t>
      </w:r>
      <w:r>
        <w:rPr>
          <w:rFonts w:ascii="Century Gothic" w:hAnsi="Century Gothic"/>
          <w:b/>
          <w:sz w:val="22"/>
          <w:szCs w:val="22"/>
        </w:rPr>
        <w:t>%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укупног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броја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</w:t>
      </w:r>
      <w:proofErr w:type="spellEnd"/>
      <w:r>
        <w:rPr>
          <w:rFonts w:ascii="Century Gothic" w:hAnsi="Century Gothic"/>
          <w:sz w:val="22"/>
          <w:szCs w:val="22"/>
          <w:lang w:val="sr-Latn-BA"/>
        </w:rPr>
        <w:t>а.</w:t>
      </w:r>
    </w:p>
    <w:p w:rsidR="00E157F8" w:rsidRDefault="00E157F8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E157F8" w:rsidRPr="0014589F" w:rsidRDefault="00F80A49">
      <w:pPr>
        <w:pStyle w:val="TextBodyIndent"/>
      </w:pPr>
      <w:r>
        <w:rPr>
          <w:rFonts w:ascii="Century Gothic" w:hAnsi="Century Gothic"/>
          <w:sz w:val="22"/>
          <w:szCs w:val="22"/>
          <w:lang w:val="sr-Latn-BA"/>
        </w:rPr>
        <w:t xml:space="preserve">         </w:t>
      </w:r>
      <w:proofErr w:type="spellStart"/>
      <w:r w:rsidR="00444188" w:rsidRPr="00427557">
        <w:rPr>
          <w:rFonts w:ascii="Century Gothic" w:hAnsi="Century Gothic"/>
          <w:sz w:val="22"/>
          <w:szCs w:val="22"/>
        </w:rPr>
        <w:t>Право</w:t>
      </w:r>
      <w:proofErr w:type="spellEnd"/>
      <w:r w:rsidR="00444188" w:rsidRPr="0042755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444188" w:rsidRPr="00427557">
        <w:rPr>
          <w:rFonts w:ascii="Century Gothic" w:hAnsi="Century Gothic"/>
          <w:sz w:val="22"/>
          <w:szCs w:val="22"/>
        </w:rPr>
        <w:t>учешћа</w:t>
      </w:r>
      <w:proofErr w:type="spellEnd"/>
      <w:r w:rsidR="00444188" w:rsidRPr="00427557">
        <w:rPr>
          <w:rFonts w:ascii="Century Gothic" w:hAnsi="Century Gothic"/>
          <w:sz w:val="22"/>
          <w:szCs w:val="22"/>
        </w:rPr>
        <w:t xml:space="preserve"> и </w:t>
      </w:r>
      <w:proofErr w:type="spellStart"/>
      <w:r w:rsidR="00444188" w:rsidRPr="00427557">
        <w:rPr>
          <w:rFonts w:ascii="Century Gothic" w:hAnsi="Century Gothic"/>
          <w:sz w:val="22"/>
          <w:szCs w:val="22"/>
        </w:rPr>
        <w:t>право</w:t>
      </w:r>
      <w:proofErr w:type="spellEnd"/>
      <w:r w:rsidR="00444188" w:rsidRPr="0042755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444188" w:rsidRPr="00427557">
        <w:rPr>
          <w:rFonts w:ascii="Century Gothic" w:hAnsi="Century Gothic"/>
          <w:sz w:val="22"/>
          <w:szCs w:val="22"/>
        </w:rPr>
        <w:t>гласа</w:t>
      </w:r>
      <w:proofErr w:type="spellEnd"/>
      <w:r w:rsidR="00444188" w:rsidRPr="0042755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444188" w:rsidRPr="00427557">
        <w:rPr>
          <w:rFonts w:ascii="Century Gothic" w:hAnsi="Century Gothic"/>
          <w:sz w:val="22"/>
          <w:szCs w:val="22"/>
        </w:rPr>
        <w:t>на</w:t>
      </w:r>
      <w:proofErr w:type="spellEnd"/>
      <w:r w:rsidR="00444188" w:rsidRPr="00427557">
        <w:rPr>
          <w:rFonts w:ascii="Century Gothic" w:hAnsi="Century Gothic"/>
          <w:sz w:val="22"/>
          <w:szCs w:val="22"/>
        </w:rPr>
        <w:t xml:space="preserve"> XIV </w:t>
      </w:r>
      <w:proofErr w:type="spellStart"/>
      <w:r w:rsidR="00444188" w:rsidRPr="00427557">
        <w:rPr>
          <w:rFonts w:ascii="Century Gothic" w:hAnsi="Century Gothic"/>
          <w:sz w:val="22"/>
          <w:szCs w:val="22"/>
        </w:rPr>
        <w:t>ванредном</w:t>
      </w:r>
      <w:proofErr w:type="spellEnd"/>
      <w:r w:rsidR="00444188" w:rsidRPr="00427557">
        <w:rPr>
          <w:rFonts w:ascii="Century Gothic" w:hAnsi="Century Gothic"/>
          <w:sz w:val="22"/>
          <w:szCs w:val="22"/>
          <w:lang w:val="sr-Latn-BA"/>
        </w:rPr>
        <w:t xml:space="preserve"> засједањ</w:t>
      </w:r>
      <w:r w:rsidR="00444188" w:rsidRPr="00427557">
        <w:rPr>
          <w:rFonts w:ascii="Century Gothic" w:hAnsi="Century Gothic"/>
          <w:sz w:val="22"/>
          <w:szCs w:val="22"/>
        </w:rPr>
        <w:t>у</w:t>
      </w:r>
      <w:r w:rsidR="00444188" w:rsidRPr="00427557">
        <w:rPr>
          <w:rFonts w:ascii="Century Gothic" w:hAnsi="Century Gothic"/>
          <w:sz w:val="22"/>
          <w:szCs w:val="22"/>
          <w:lang w:val="sr-Latn-BA"/>
        </w:rPr>
        <w:t xml:space="preserve"> Скупштине акционара</w:t>
      </w:r>
      <w:r w:rsidR="00444188" w:rsidRPr="0042755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444188" w:rsidRPr="00427557">
        <w:rPr>
          <w:rFonts w:ascii="Century Gothic" w:hAnsi="Century Gothic"/>
          <w:sz w:val="22"/>
          <w:szCs w:val="22"/>
        </w:rPr>
        <w:t>остварили</w:t>
      </w:r>
      <w:proofErr w:type="spellEnd"/>
      <w:r w:rsidR="00444188" w:rsidRPr="0042755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444188" w:rsidRPr="00427557">
        <w:rPr>
          <w:rFonts w:ascii="Century Gothic" w:hAnsi="Century Gothic"/>
          <w:sz w:val="22"/>
          <w:szCs w:val="22"/>
        </w:rPr>
        <w:t>су</w:t>
      </w:r>
      <w:proofErr w:type="spellEnd"/>
      <w:r w:rsidR="00444188" w:rsidRPr="00427557">
        <w:rPr>
          <w:noProof/>
          <w:sz w:val="22"/>
          <w:szCs w:val="22"/>
          <w:lang w:eastAsia="bs-Latn-BA"/>
        </w:rPr>
        <w:t xml:space="preserve"> </w:t>
      </w:r>
      <w:r w:rsidR="00427557" w:rsidRPr="00427557">
        <w:rPr>
          <w:rFonts w:ascii="Century Gothic" w:hAnsi="Century Gothic"/>
          <w:noProof/>
          <w:sz w:val="22"/>
          <w:szCs w:val="22"/>
          <w:lang w:eastAsia="bs-Latn-BA"/>
        </w:rPr>
        <w:t>акционари правна лица:</w:t>
      </w:r>
    </w:p>
    <w:p w:rsidR="00E157F8" w:rsidRDefault="00A0274D">
      <w:pPr>
        <w:pStyle w:val="TextBodyIndent"/>
        <w:rPr>
          <w:rFonts w:ascii="Century Gothic" w:hAnsi="Century Gothic"/>
          <w:sz w:val="22"/>
          <w:szCs w:val="22"/>
        </w:rPr>
      </w:pPr>
      <w:r w:rsidRPr="00A0274D">
        <w:rPr>
          <w:noProof/>
          <w:lang w:val="bs-Latn-BA" w:eastAsia="bs-Latn-BA"/>
        </w:rPr>
        <w:pict>
          <v:shape id="Frame2" o:spid="_x0000_s1027" type="#_x0000_t202" style="position:absolute;left:0;text-align:left;margin-left:-5.65pt;margin-top:.05pt;width:437.4pt;height:388.2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" filled="f" stroked="f">
            <v:textbox style="mso-fit-shape-to-text:t" inset="0,0,0,0">
              <w:txbxContent>
                <w:p w:rsidR="000A1C7D" w:rsidRDefault="000A1C7D">
                  <w:pPr>
                    <w:pStyle w:val="FrameContents"/>
                  </w:pPr>
                </w:p>
              </w:txbxContent>
            </v:textbox>
            <w10:wrap type="square"/>
          </v:shape>
        </w:pict>
      </w:r>
    </w:p>
    <w:p w:rsidR="00E157F8" w:rsidRDefault="00E157F8">
      <w:pPr>
        <w:ind w:left="360"/>
        <w:jc w:val="both"/>
        <w:rPr>
          <w:rFonts w:ascii="Century Gothic" w:hAnsi="Century Gothic"/>
        </w:rPr>
      </w:pPr>
    </w:p>
    <w:tbl>
      <w:tblPr>
        <w:tblpPr w:leftFromText="180" w:rightFromText="180" w:vertAnchor="text" w:horzAnchor="margin" w:tblpY="229"/>
        <w:tblW w:w="8745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33" w:type="dxa"/>
        </w:tblCellMar>
        <w:tblLook w:val="04A0"/>
      </w:tblPr>
      <w:tblGrid>
        <w:gridCol w:w="640"/>
        <w:gridCol w:w="2659"/>
        <w:gridCol w:w="20"/>
        <w:gridCol w:w="2080"/>
        <w:gridCol w:w="15"/>
        <w:gridCol w:w="1597"/>
        <w:gridCol w:w="1734"/>
      </w:tblGrid>
      <w:tr w:rsidR="005B2ED3" w:rsidTr="005B2ED3">
        <w:trPr>
          <w:trHeight w:val="487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r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„Зептер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фонд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val="sr-Latn-BA"/>
              </w:rPr>
              <w:t>“ а.д. Бања Лука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jc w:val="center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Писмено гласање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jc w:val="both"/>
            </w:pPr>
            <w:r>
              <w:rPr>
                <w:rFonts w:ascii="Century Gothic" w:hAnsi="Century Gothic"/>
                <w:sz w:val="22"/>
                <w:szCs w:val="22"/>
              </w:rPr>
              <w:t>19.177.173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   4,</w:t>
            </w:r>
            <w:r>
              <w:rPr>
                <w:rFonts w:ascii="Century Gothic" w:hAnsi="Century Gothic"/>
                <w:sz w:val="22"/>
                <w:szCs w:val="22"/>
              </w:rPr>
              <w:t>339166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%        </w:t>
            </w:r>
          </w:p>
        </w:tc>
      </w:tr>
      <w:tr w:rsidR="005B2ED3" w:rsidTr="005B2ED3">
        <w:trPr>
          <w:trHeight w:val="390"/>
        </w:trPr>
        <w:tc>
          <w:tcPr>
            <w:tcW w:w="6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r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267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„Еуроинвестмент“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фонд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 а.д. Бања Лука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jc w:val="center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Писмено гласање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jc w:val="both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11.228.880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r>
              <w:rPr>
                <w:rFonts w:ascii="Century Gothic" w:hAnsi="Century Gothic"/>
                <w:sz w:val="22"/>
                <w:szCs w:val="22"/>
              </w:rPr>
              <w:t xml:space="preserve">   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2,540727%</w:t>
            </w:r>
          </w:p>
        </w:tc>
      </w:tr>
      <w:tr w:rsidR="005B2ED3" w:rsidTr="005B2ED3">
        <w:trPr>
          <w:trHeight w:val="465"/>
        </w:trPr>
        <w:tc>
          <w:tcPr>
            <w:tcW w:w="6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r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267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„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Инвест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нова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фонд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а.д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jc w:val="center"/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Писмено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гласање</w:t>
            </w:r>
            <w:proofErr w:type="spellEnd"/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8.775.555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   1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,</w:t>
            </w:r>
            <w:r>
              <w:rPr>
                <w:rFonts w:ascii="Century Gothic" w:hAnsi="Century Gothic"/>
                <w:sz w:val="22"/>
                <w:szCs w:val="22"/>
              </w:rPr>
              <w:t>985620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%</w:t>
            </w:r>
          </w:p>
        </w:tc>
      </w:tr>
      <w:tr w:rsidR="005B2ED3" w:rsidTr="005B2ED3">
        <w:trPr>
          <w:trHeight w:val="477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r>
              <w:rPr>
                <w:rFonts w:ascii="Century Gothic" w:hAnsi="Century Gothic"/>
                <w:sz w:val="22"/>
                <w:szCs w:val="22"/>
              </w:rPr>
              <w:t>4.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„Јахорина Консеко </w:t>
            </w:r>
            <w:r>
              <w:rPr>
                <w:rFonts w:ascii="Century Gothic" w:hAnsi="Century Gothic"/>
                <w:sz w:val="22"/>
                <w:szCs w:val="22"/>
              </w:rPr>
              <w:t>и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нвест“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фонд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а.д. Пале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Pr="00AC74D4" w:rsidRDefault="005B2ED3" w:rsidP="005B2ED3">
            <w:pPr>
              <w:pStyle w:val="TextBodyIndent"/>
              <w:jc w:val="center"/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Писмено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гласање</w:t>
            </w:r>
            <w:proofErr w:type="spellEnd"/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6.277.4</w:t>
            </w:r>
            <w:r>
              <w:rPr>
                <w:rFonts w:ascii="Century Gothic" w:hAnsi="Century Gothic"/>
                <w:sz w:val="22"/>
                <w:szCs w:val="22"/>
              </w:rPr>
              <w:t>7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6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  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1,420380%</w:t>
            </w:r>
          </w:p>
        </w:tc>
      </w:tr>
      <w:tr w:rsidR="005B2ED3" w:rsidTr="005B2ED3">
        <w:trPr>
          <w:trHeight w:val="477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r>
              <w:rPr>
                <w:rFonts w:ascii="Century Gothic" w:hAnsi="Century Gothic"/>
                <w:sz w:val="22"/>
                <w:szCs w:val="22"/>
              </w:rPr>
              <w:t>5.</w:t>
            </w:r>
          </w:p>
        </w:tc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„Полара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и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нвест“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фонд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 а.д. Бања Лука</w:t>
            </w: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jc w:val="center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Писмено гласање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4.568.681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  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1,033743%</w:t>
            </w:r>
          </w:p>
        </w:tc>
      </w:tr>
      <w:tr w:rsidR="005B2ED3" w:rsidTr="005B2ED3">
        <w:trPr>
          <w:trHeight w:val="444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r>
              <w:rPr>
                <w:rFonts w:ascii="Century Gothic" w:hAnsi="Century Gothic"/>
                <w:sz w:val="22"/>
                <w:szCs w:val="22"/>
              </w:rPr>
              <w:t>6.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„БЛБ-ПРОФИТ“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а.д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Бања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jc w:val="center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Писмено гласање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>2.893.861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Pr="004001B5" w:rsidRDefault="005B2ED3" w:rsidP="005B2ED3">
            <w:pPr>
              <w:pStyle w:val="TextBodyIndent"/>
            </w:pPr>
            <w:r>
              <w:t xml:space="preserve">  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0,654786 %</w:t>
            </w:r>
          </w:p>
        </w:tc>
      </w:tr>
      <w:tr w:rsidR="005B2ED3" w:rsidTr="005B2ED3">
        <w:trPr>
          <w:trHeight w:val="390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r>
              <w:rPr>
                <w:rFonts w:ascii="Century Gothic" w:hAnsi="Century Gothic"/>
                <w:sz w:val="22"/>
                <w:szCs w:val="22"/>
              </w:rPr>
              <w:t>7.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jc w:val="both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„Фортуна </w:t>
            </w:r>
            <w:r>
              <w:rPr>
                <w:rFonts w:ascii="Century Gothic" w:hAnsi="Century Gothic"/>
                <w:sz w:val="22"/>
                <w:szCs w:val="22"/>
              </w:rPr>
              <w:t>ф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онд“ д.д.</w:t>
            </w:r>
          </w:p>
        </w:tc>
        <w:tc>
          <w:tcPr>
            <w:tcW w:w="2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jc w:val="center"/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Писмено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гласање</w:t>
            </w:r>
            <w:proofErr w:type="spellEnd"/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>1.150.620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   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0,</w:t>
            </w:r>
            <w:r>
              <w:rPr>
                <w:rFonts w:ascii="Century Gothic" w:hAnsi="Century Gothic"/>
                <w:sz w:val="22"/>
                <w:szCs w:val="22"/>
              </w:rPr>
              <w:t>260348%</w:t>
            </w:r>
          </w:p>
        </w:tc>
      </w:tr>
      <w:tr w:rsidR="005B2ED3" w:rsidTr="005B2ED3">
        <w:trPr>
          <w:trHeight w:val="384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r>
              <w:rPr>
                <w:rFonts w:ascii="Century Gothic" w:hAnsi="Century Gothic"/>
                <w:sz w:val="22"/>
                <w:szCs w:val="22"/>
              </w:rPr>
              <w:t>8.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„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Униоинвест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фонд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а.д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jc w:val="center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Писмено гласање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>24.511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Pr="004001B5" w:rsidRDefault="005B2ED3" w:rsidP="005B2ED3">
            <w:pPr>
              <w:pStyle w:val="TextBodyIndent"/>
            </w:pPr>
            <w:r>
              <w:t xml:space="preserve">   </w:t>
            </w:r>
            <w:r>
              <w:rPr>
                <w:rFonts w:ascii="Century Gothic" w:hAnsi="Century Gothic"/>
                <w:sz w:val="22"/>
                <w:szCs w:val="22"/>
              </w:rPr>
              <w:t>0,005546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 xml:space="preserve"> %</w:t>
            </w:r>
          </w:p>
        </w:tc>
      </w:tr>
      <w:tr w:rsidR="005B2ED3" w:rsidTr="005B2ED3">
        <w:trPr>
          <w:trHeight w:val="558"/>
        </w:trPr>
        <w:tc>
          <w:tcPr>
            <w:tcW w:w="6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r>
              <w:rPr>
                <w:rFonts w:ascii="Century Gothic" w:hAnsi="Century Gothic"/>
                <w:sz w:val="22"/>
                <w:szCs w:val="22"/>
              </w:rPr>
              <w:t>9.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jc w:val="both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„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Инвест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нова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а.д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  <w:jc w:val="center"/>
            </w:pP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Писмено гласање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>59.760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pPr>
              <w:pStyle w:val="TextBodyIndent"/>
            </w:pPr>
            <w:r>
              <w:rPr>
                <w:rFonts w:ascii="Century Gothic" w:hAnsi="Century Gothic"/>
                <w:sz w:val="22"/>
                <w:szCs w:val="22"/>
              </w:rPr>
              <w:t xml:space="preserve">   0,013522</w:t>
            </w:r>
            <w:r>
              <w:rPr>
                <w:rFonts w:ascii="Century Gothic" w:hAnsi="Century Gothic"/>
                <w:sz w:val="22"/>
                <w:szCs w:val="22"/>
                <w:lang w:val="sr-Latn-BA"/>
              </w:rPr>
              <w:t>%</w:t>
            </w:r>
          </w:p>
        </w:tc>
      </w:tr>
      <w:tr w:rsidR="005B2ED3" w:rsidTr="005B2ED3">
        <w:tc>
          <w:tcPr>
            <w:tcW w:w="53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     У   К  У  П   Н  О</w:t>
            </w:r>
            <w:r>
              <w:rPr>
                <w:rFonts w:ascii="Century Gothic" w:hAnsi="Century Gothic"/>
                <w:b/>
                <w:sz w:val="22"/>
                <w:szCs w:val="22"/>
                <w:lang w:val="sr-Latn-BA"/>
              </w:rPr>
              <w:t xml:space="preserve">  -  правна лица</w:t>
            </w:r>
          </w:p>
        </w:tc>
        <w:tc>
          <w:tcPr>
            <w:tcW w:w="1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Pr="00BC6DDD" w:rsidRDefault="005B2ED3" w:rsidP="005B2ED3">
            <w:r>
              <w:rPr>
                <w:rFonts w:ascii="Century Gothic" w:hAnsi="Century Gothic"/>
                <w:b/>
                <w:sz w:val="22"/>
                <w:szCs w:val="22"/>
              </w:rPr>
              <w:t>54.156.487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5B2ED3" w:rsidRDefault="005B2ED3" w:rsidP="005B2ED3"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12,253838%</w:t>
            </w:r>
          </w:p>
        </w:tc>
      </w:tr>
    </w:tbl>
    <w:p w:rsidR="00E157F8" w:rsidRDefault="00E157F8">
      <w:pPr>
        <w:pStyle w:val="ListParagraph"/>
        <w:rPr>
          <w:rFonts w:ascii="Century Gothic" w:hAnsi="Century Gothic"/>
          <w:lang w:val="sr-Latn-BA"/>
        </w:rPr>
      </w:pPr>
    </w:p>
    <w:p w:rsidR="00E157F8" w:rsidRDefault="00E157F8">
      <w:pPr>
        <w:pStyle w:val="ListParagraph"/>
        <w:spacing w:after="0" w:line="240" w:lineRule="auto"/>
        <w:ind w:left="357"/>
        <w:jc w:val="both"/>
        <w:rPr>
          <w:rFonts w:ascii="Century Gothic" w:hAnsi="Century Gothic"/>
          <w:lang w:val="sr-Latn-BA"/>
        </w:rPr>
      </w:pPr>
    </w:p>
    <w:p w:rsidR="00E157F8" w:rsidRDefault="00E157F8">
      <w:pPr>
        <w:rPr>
          <w:rFonts w:ascii="Century Gothic" w:hAnsi="Century Gothic"/>
        </w:rPr>
      </w:pPr>
    </w:p>
    <w:p w:rsidR="00E157F8" w:rsidRDefault="00E157F8">
      <w:pPr>
        <w:jc w:val="both"/>
        <w:rPr>
          <w:rFonts w:ascii="Century Gothic" w:hAnsi="Century Gothic"/>
        </w:rPr>
      </w:pPr>
    </w:p>
    <w:p w:rsidR="00E157F8" w:rsidRDefault="00E157F8">
      <w:pPr>
        <w:pStyle w:val="ListParagraph"/>
        <w:rPr>
          <w:rFonts w:ascii="Century Gothic" w:hAnsi="Century Gothic"/>
          <w:lang w:val="sr-Latn-BA"/>
        </w:rPr>
      </w:pPr>
    </w:p>
    <w:p w:rsidR="00E157F8" w:rsidRDefault="00E157F8">
      <w:pPr>
        <w:jc w:val="both"/>
        <w:rPr>
          <w:rFonts w:ascii="Century Gothic" w:hAnsi="Century Gothic"/>
        </w:rPr>
      </w:pPr>
    </w:p>
    <w:p w:rsidR="00E157F8" w:rsidRDefault="00E157F8">
      <w:pPr>
        <w:jc w:val="both"/>
        <w:rPr>
          <w:rFonts w:ascii="Century Gothic" w:hAnsi="Century Gothic"/>
          <w:sz w:val="22"/>
          <w:szCs w:val="22"/>
        </w:rPr>
      </w:pPr>
    </w:p>
    <w:p w:rsidR="00E157F8" w:rsidRDefault="00E157F8">
      <w:pPr>
        <w:jc w:val="both"/>
        <w:rPr>
          <w:rFonts w:ascii="Century Gothic" w:hAnsi="Century Gothic"/>
          <w:sz w:val="22"/>
          <w:szCs w:val="22"/>
        </w:rPr>
      </w:pPr>
    </w:p>
    <w:p w:rsidR="00E157F8" w:rsidRDefault="00E157F8">
      <w:pPr>
        <w:rPr>
          <w:rFonts w:ascii="Century Gothic" w:hAnsi="Century Gothic"/>
        </w:rPr>
      </w:pPr>
    </w:p>
    <w:p w:rsidR="00E157F8" w:rsidRDefault="00E157F8">
      <w:pPr>
        <w:rPr>
          <w:rFonts w:ascii="Century Gothic" w:hAnsi="Century Gothic"/>
        </w:rPr>
      </w:pPr>
    </w:p>
    <w:p w:rsidR="00E157F8" w:rsidRDefault="00E157F8">
      <w:pPr>
        <w:rPr>
          <w:rFonts w:ascii="Century Gothic" w:hAnsi="Century Gothic"/>
        </w:rPr>
      </w:pPr>
    </w:p>
    <w:p w:rsidR="00E157F8" w:rsidRDefault="00E157F8">
      <w:pPr>
        <w:rPr>
          <w:rFonts w:ascii="Century Gothic" w:hAnsi="Century Gothic"/>
        </w:rPr>
      </w:pPr>
    </w:p>
    <w:p w:rsidR="00E157F8" w:rsidRDefault="00E157F8">
      <w:pPr>
        <w:rPr>
          <w:rFonts w:ascii="Century Gothic" w:hAnsi="Century Gothic"/>
        </w:rPr>
      </w:pPr>
    </w:p>
    <w:p w:rsidR="00E157F8" w:rsidRDefault="00E157F8">
      <w:pPr>
        <w:rPr>
          <w:rFonts w:ascii="Century Gothic" w:hAnsi="Century Gothic"/>
        </w:rPr>
      </w:pPr>
    </w:p>
    <w:p w:rsidR="00E157F8" w:rsidRDefault="00E157F8">
      <w:pPr>
        <w:rPr>
          <w:rFonts w:ascii="Century Gothic" w:hAnsi="Century Gothic"/>
        </w:rPr>
      </w:pPr>
    </w:p>
    <w:p w:rsidR="00E157F8" w:rsidRDefault="00E157F8">
      <w:pPr>
        <w:rPr>
          <w:rFonts w:ascii="Century Gothic" w:hAnsi="Century Gothic"/>
        </w:rPr>
      </w:pPr>
    </w:p>
    <w:p w:rsidR="00E157F8" w:rsidRDefault="00E157F8">
      <w:pPr>
        <w:rPr>
          <w:rFonts w:ascii="Century Gothic" w:hAnsi="Century Gothic"/>
        </w:rPr>
      </w:pPr>
    </w:p>
    <w:p w:rsidR="00F80A49" w:rsidRPr="00BC6DDD" w:rsidRDefault="00F80A49" w:rsidP="00BC6DDD">
      <w:pPr>
        <w:pStyle w:val="TextBodyIndent"/>
        <w:rPr>
          <w:rFonts w:ascii="Century Gothic" w:hAnsi="Century Gothic"/>
          <w:sz w:val="22"/>
          <w:szCs w:val="22"/>
        </w:rPr>
      </w:pPr>
    </w:p>
    <w:p w:rsidR="00F80A49" w:rsidRDefault="00F80A49">
      <w:pPr>
        <w:pStyle w:val="TextBodyIndent"/>
        <w:ind w:firstLine="720"/>
        <w:rPr>
          <w:rFonts w:ascii="Century Gothic" w:hAnsi="Century Gothic"/>
          <w:sz w:val="22"/>
          <w:szCs w:val="22"/>
        </w:rPr>
      </w:pPr>
    </w:p>
    <w:p w:rsidR="001B7978" w:rsidRDefault="005B2ED3">
      <w:pPr>
        <w:pStyle w:val="TextBodyIndent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1B7978" w:rsidRDefault="001B7978">
      <w:pPr>
        <w:pStyle w:val="TextBodyIndent"/>
        <w:ind w:firstLine="720"/>
        <w:rPr>
          <w:rFonts w:ascii="Century Gothic" w:hAnsi="Century Gothic"/>
          <w:sz w:val="22"/>
          <w:szCs w:val="22"/>
        </w:rPr>
      </w:pPr>
    </w:p>
    <w:p w:rsidR="001B7978" w:rsidRDefault="001B7978">
      <w:pPr>
        <w:pStyle w:val="TextBodyIndent"/>
        <w:ind w:firstLine="720"/>
        <w:rPr>
          <w:rFonts w:ascii="Century Gothic" w:hAnsi="Century Gothic"/>
          <w:sz w:val="22"/>
          <w:szCs w:val="22"/>
        </w:rPr>
      </w:pPr>
    </w:p>
    <w:p w:rsidR="00E157F8" w:rsidRPr="00E55EC8" w:rsidRDefault="00F80A49" w:rsidP="00E55EC8">
      <w:pPr>
        <w:pStyle w:val="TextBodyIndent"/>
        <w:ind w:firstLine="720"/>
        <w:rPr>
          <w:rFonts w:ascii="Century Gothic" w:hAnsi="Century Gothic"/>
          <w:b/>
          <w:sz w:val="22"/>
          <w:szCs w:val="22"/>
          <w:lang w:val="sr-Cyrl-BA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Испред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из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реда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грађана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приступила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су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444188">
        <w:rPr>
          <w:rFonts w:ascii="Century Gothic" w:hAnsi="Century Gothic"/>
          <w:b/>
          <w:sz w:val="22"/>
          <w:szCs w:val="22"/>
        </w:rPr>
        <w:t>3 (</w:t>
      </w:r>
      <w:proofErr w:type="spellStart"/>
      <w:r w:rsidR="00444188">
        <w:rPr>
          <w:rFonts w:ascii="Century Gothic" w:hAnsi="Century Gothic"/>
          <w:b/>
          <w:sz w:val="22"/>
          <w:szCs w:val="22"/>
        </w:rPr>
        <w:t>три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) </w:t>
      </w:r>
      <w:proofErr w:type="spellStart"/>
      <w:r>
        <w:rPr>
          <w:rFonts w:ascii="Century Gothic" w:hAnsi="Century Gothic"/>
          <w:b/>
          <w:sz w:val="22"/>
          <w:szCs w:val="22"/>
        </w:rPr>
        <w:t>лиц</w:t>
      </w:r>
      <w:proofErr w:type="spellEnd"/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кој</w:t>
      </w:r>
      <w:proofErr w:type="spellEnd"/>
      <w:r>
        <w:rPr>
          <w:rFonts w:ascii="Century Gothic" w:hAnsi="Century Gothic"/>
          <w:sz w:val="22"/>
          <w:szCs w:val="22"/>
          <w:lang w:val="sr-Latn-BA"/>
        </w:rPr>
        <w:t>и</w:t>
      </w:r>
      <w:r w:rsidR="0044418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су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власни</w:t>
      </w:r>
      <w:proofErr w:type="spellEnd"/>
      <w:r>
        <w:rPr>
          <w:rFonts w:ascii="Century Gothic" w:hAnsi="Century Gothic"/>
          <w:sz w:val="22"/>
          <w:szCs w:val="22"/>
          <w:lang w:val="sr-Latn-BA"/>
        </w:rPr>
        <w:t>ци</w:t>
      </w:r>
      <w:r w:rsidR="00444188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односно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заступни</w:t>
      </w:r>
      <w:proofErr w:type="spellEnd"/>
      <w:r>
        <w:rPr>
          <w:rFonts w:ascii="Century Gothic" w:hAnsi="Century Gothic"/>
          <w:sz w:val="22"/>
          <w:szCs w:val="22"/>
          <w:lang w:val="sr-Latn-BA"/>
        </w:rPr>
        <w:t>ци</w:t>
      </w:r>
      <w:r w:rsidR="007C1935">
        <w:rPr>
          <w:rFonts w:ascii="Century Gothic" w:hAnsi="Century Gothic"/>
          <w:sz w:val="22"/>
          <w:szCs w:val="22"/>
        </w:rPr>
        <w:t xml:space="preserve"> </w:t>
      </w:r>
      <w:r w:rsidR="00444188">
        <w:rPr>
          <w:rFonts w:ascii="Century Gothic" w:hAnsi="Century Gothic"/>
          <w:b/>
          <w:sz w:val="22"/>
          <w:szCs w:val="22"/>
        </w:rPr>
        <w:t>30</w:t>
      </w:r>
      <w:r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</w:rPr>
        <w:t>9</w:t>
      </w:r>
      <w:r w:rsidR="00444188">
        <w:rPr>
          <w:rFonts w:ascii="Century Gothic" w:hAnsi="Century Gothic"/>
          <w:b/>
          <w:sz w:val="22"/>
          <w:szCs w:val="22"/>
        </w:rPr>
        <w:t>23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акција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односно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444188">
        <w:rPr>
          <w:rFonts w:ascii="Century Gothic" w:hAnsi="Century Gothic"/>
          <w:b/>
          <w:sz w:val="22"/>
          <w:szCs w:val="22"/>
        </w:rPr>
        <w:t xml:space="preserve">0,006997 </w:t>
      </w:r>
      <w:r>
        <w:rPr>
          <w:rFonts w:ascii="Century Gothic" w:hAnsi="Century Gothic"/>
          <w:b/>
          <w:sz w:val="22"/>
          <w:szCs w:val="22"/>
        </w:rPr>
        <w:t>%.</w:t>
      </w:r>
      <w:proofErr w:type="gramEnd"/>
    </w:p>
    <w:p w:rsidR="00E157F8" w:rsidRDefault="00F80A49">
      <w:pPr>
        <w:pStyle w:val="TextBodyIndent"/>
        <w:ind w:firstLine="720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lastRenderedPageBreak/>
        <w:t>Напријед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наведени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су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идентификовани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стране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Комисије</w:t>
      </w:r>
      <w:proofErr w:type="spellEnd"/>
      <w:r>
        <w:rPr>
          <w:rFonts w:ascii="Century Gothic" w:hAnsi="Century Gothic"/>
          <w:sz w:val="22"/>
          <w:szCs w:val="22"/>
        </w:rPr>
        <w:t xml:space="preserve"> у </w:t>
      </w:r>
      <w:proofErr w:type="spellStart"/>
      <w:r>
        <w:rPr>
          <w:rFonts w:ascii="Century Gothic" w:hAnsi="Century Gothic"/>
          <w:sz w:val="22"/>
          <w:szCs w:val="22"/>
        </w:rPr>
        <w:t>погледу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лица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као</w:t>
      </w:r>
      <w:proofErr w:type="spellEnd"/>
      <w:r>
        <w:rPr>
          <w:rFonts w:ascii="Century Gothic" w:hAnsi="Century Gothic"/>
          <w:sz w:val="22"/>
          <w:szCs w:val="22"/>
        </w:rPr>
        <w:t xml:space="preserve"> и у </w:t>
      </w:r>
      <w:proofErr w:type="spellStart"/>
      <w:r>
        <w:rPr>
          <w:rFonts w:ascii="Century Gothic" w:hAnsi="Century Gothic"/>
          <w:sz w:val="22"/>
          <w:szCs w:val="22"/>
        </w:rPr>
        <w:t>погледу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права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која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им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припадају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те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је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након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тога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Комисија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сагласно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констатовала</w:t>
      </w:r>
      <w:proofErr w:type="spellEnd"/>
      <w:r>
        <w:rPr>
          <w:rFonts w:ascii="Century Gothic" w:hAnsi="Century Gothic"/>
          <w:sz w:val="22"/>
          <w:szCs w:val="22"/>
        </w:rPr>
        <w:t xml:space="preserve"> и </w:t>
      </w:r>
      <w:proofErr w:type="spellStart"/>
      <w:r>
        <w:rPr>
          <w:rFonts w:ascii="Century Gothic" w:hAnsi="Century Gothic"/>
          <w:sz w:val="22"/>
          <w:szCs w:val="22"/>
        </w:rPr>
        <w:t>потв</w:t>
      </w:r>
      <w:r w:rsidR="00A96806">
        <w:rPr>
          <w:rFonts w:ascii="Century Gothic" w:hAnsi="Century Gothic"/>
          <w:sz w:val="22"/>
          <w:szCs w:val="22"/>
        </w:rPr>
        <w:t>рдила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да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444188">
        <w:rPr>
          <w:rFonts w:ascii="Century Gothic" w:hAnsi="Century Gothic"/>
          <w:sz w:val="22"/>
          <w:szCs w:val="22"/>
        </w:rPr>
        <w:t>на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r w:rsidR="00A96806" w:rsidRPr="000A1C7D">
        <w:rPr>
          <w:rFonts w:ascii="Century Gothic" w:hAnsi="Century Gothic"/>
          <w:sz w:val="22"/>
          <w:szCs w:val="22"/>
        </w:rPr>
        <w:t>XIV</w:t>
      </w:r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ванредној</w:t>
      </w:r>
      <w:proofErr w:type="spellEnd"/>
      <w:r w:rsidR="00A96806">
        <w:rPr>
          <w:rFonts w:ascii="Century Gothic" w:hAnsi="Century Gothic"/>
          <w:sz w:val="22"/>
          <w:szCs w:val="22"/>
          <w:lang w:val="sr-Latn-BA"/>
        </w:rPr>
        <w:t xml:space="preserve"> сједниц</w:t>
      </w:r>
      <w:r w:rsidR="00A96806">
        <w:rPr>
          <w:rFonts w:ascii="Century Gothic" w:hAnsi="Century Gothic"/>
          <w:sz w:val="22"/>
          <w:szCs w:val="22"/>
        </w:rPr>
        <w:t>и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Скупштине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Мјешовитог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90223">
        <w:rPr>
          <w:rFonts w:ascii="Century Gothic" w:hAnsi="Century Gothic"/>
          <w:sz w:val="22"/>
          <w:szCs w:val="22"/>
        </w:rPr>
        <w:t>Холдинга</w:t>
      </w:r>
      <w:proofErr w:type="spellEnd"/>
      <w:r w:rsidR="00690223">
        <w:rPr>
          <w:rFonts w:ascii="Century Gothic" w:hAnsi="Century Gothic"/>
          <w:sz w:val="22"/>
          <w:szCs w:val="22"/>
        </w:rPr>
        <w:t xml:space="preserve"> „ЕРС</w:t>
      </w:r>
      <w:proofErr w:type="gramStart"/>
      <w:r w:rsidR="00690223">
        <w:rPr>
          <w:rFonts w:ascii="Century Gothic" w:hAnsi="Century Gothic"/>
          <w:sz w:val="22"/>
          <w:szCs w:val="22"/>
        </w:rPr>
        <w:t>“ МП</w:t>
      </w:r>
      <w:proofErr w:type="gramEnd"/>
      <w:r w:rsidR="0069022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690223">
        <w:rPr>
          <w:rFonts w:ascii="Century Gothic" w:hAnsi="Century Gothic"/>
          <w:sz w:val="22"/>
          <w:szCs w:val="22"/>
        </w:rPr>
        <w:t>а.д</w:t>
      </w:r>
      <w:proofErr w:type="spellEnd"/>
      <w:r w:rsidR="00690223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="00690223">
        <w:rPr>
          <w:rFonts w:ascii="Century Gothic" w:hAnsi="Century Gothic"/>
          <w:sz w:val="22"/>
          <w:szCs w:val="22"/>
        </w:rPr>
        <w:t>Требиње</w:t>
      </w:r>
      <w:proofErr w:type="spellEnd"/>
      <w:r>
        <w:rPr>
          <w:rFonts w:ascii="Century Gothic" w:hAnsi="Century Gothic"/>
          <w:sz w:val="22"/>
          <w:szCs w:val="22"/>
        </w:rPr>
        <w:t xml:space="preserve"> ЗП „</w:t>
      </w:r>
      <w:proofErr w:type="spellStart"/>
      <w:r>
        <w:rPr>
          <w:rFonts w:ascii="Century Gothic" w:hAnsi="Century Gothic"/>
          <w:sz w:val="22"/>
          <w:szCs w:val="22"/>
        </w:rPr>
        <w:t>Хидроелектране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</w:t>
      </w:r>
      <w:r w:rsidR="00A96806">
        <w:rPr>
          <w:rFonts w:ascii="Century Gothic" w:hAnsi="Century Gothic"/>
          <w:sz w:val="22"/>
          <w:szCs w:val="22"/>
        </w:rPr>
        <w:t>рини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“ </w:t>
      </w:r>
      <w:proofErr w:type="spellStart"/>
      <w:r w:rsidR="00A96806">
        <w:rPr>
          <w:rFonts w:ascii="Century Gothic" w:hAnsi="Century Gothic"/>
          <w:sz w:val="22"/>
          <w:szCs w:val="22"/>
        </w:rPr>
        <w:t>а.д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="00A96806">
        <w:rPr>
          <w:rFonts w:ascii="Century Gothic" w:hAnsi="Century Gothic"/>
          <w:sz w:val="22"/>
          <w:szCs w:val="22"/>
        </w:rPr>
        <w:t>Вишеград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није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приступило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односно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није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представљен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довољан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број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те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не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постоји</w:t>
      </w:r>
      <w:proofErr w:type="spellEnd"/>
      <w:r>
        <w:rPr>
          <w:rFonts w:ascii="Century Gothic" w:hAnsi="Century Gothic"/>
          <w:sz w:val="22"/>
          <w:szCs w:val="22"/>
        </w:rPr>
        <w:t xml:space="preserve">  </w:t>
      </w:r>
      <w:proofErr w:type="spellStart"/>
      <w:r>
        <w:rPr>
          <w:rFonts w:ascii="Century Gothic" w:hAnsi="Century Gothic"/>
          <w:sz w:val="22"/>
          <w:szCs w:val="22"/>
        </w:rPr>
        <w:t>кворум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за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одлучивање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сједници</w:t>
      </w:r>
      <w:proofErr w:type="spellEnd"/>
      <w:r>
        <w:rPr>
          <w:rFonts w:ascii="Century Gothic" w:hAnsi="Century Gothic"/>
          <w:sz w:val="22"/>
          <w:szCs w:val="22"/>
        </w:rPr>
        <w:t>.</w:t>
      </w:r>
    </w:p>
    <w:p w:rsidR="00E157F8" w:rsidRDefault="00E157F8">
      <w:pPr>
        <w:pStyle w:val="TextBodyIndent"/>
        <w:rPr>
          <w:rFonts w:ascii="Century Gothic" w:hAnsi="Century Gothic"/>
          <w:sz w:val="22"/>
          <w:szCs w:val="22"/>
        </w:rPr>
      </w:pPr>
    </w:p>
    <w:p w:rsidR="00BD214B" w:rsidRDefault="00A96806" w:rsidP="00A96806">
      <w:pPr>
        <w:pStyle w:val="TextBodyInden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</w:p>
    <w:p w:rsidR="00E157F8" w:rsidRDefault="00BD214B" w:rsidP="00A96806">
      <w:pPr>
        <w:pStyle w:val="TextBodyIndent"/>
      </w:pPr>
      <w:r>
        <w:rPr>
          <w:rFonts w:ascii="Century Gothic" w:hAnsi="Century Gothic"/>
          <w:sz w:val="22"/>
          <w:szCs w:val="22"/>
        </w:rPr>
        <w:t xml:space="preserve">         </w:t>
      </w:r>
      <w:proofErr w:type="spellStart"/>
      <w:r w:rsidR="00F80A49">
        <w:rPr>
          <w:rFonts w:ascii="Century Gothic" w:hAnsi="Century Gothic"/>
          <w:sz w:val="22"/>
          <w:szCs w:val="22"/>
        </w:rPr>
        <w:t>Након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подношења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Извјештаја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Комисије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за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бројање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гласова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исти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је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дат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на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гласање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за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који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се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изјаснило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са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сљедећим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бројем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гласова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F80A49">
        <w:rPr>
          <w:rFonts w:ascii="Century Gothic" w:hAnsi="Century Gothic"/>
          <w:sz w:val="22"/>
          <w:szCs w:val="22"/>
        </w:rPr>
        <w:t>односно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процен</w:t>
      </w:r>
      <w:proofErr w:type="spellEnd"/>
      <w:r w:rsidR="00F80A49">
        <w:rPr>
          <w:rFonts w:ascii="Century Gothic" w:hAnsi="Century Gothic"/>
          <w:sz w:val="22"/>
          <w:szCs w:val="22"/>
          <w:lang w:val="sr-Latn-CS"/>
        </w:rPr>
        <w:t>а</w:t>
      </w:r>
      <w:proofErr w:type="spellStart"/>
      <w:r w:rsidR="00F80A49">
        <w:rPr>
          <w:rFonts w:ascii="Century Gothic" w:hAnsi="Century Gothic"/>
          <w:sz w:val="22"/>
          <w:szCs w:val="22"/>
        </w:rPr>
        <w:t>та</w:t>
      </w:r>
      <w:proofErr w:type="spellEnd"/>
      <w:r w:rsidR="00F80A49">
        <w:rPr>
          <w:rFonts w:ascii="Century Gothic" w:hAnsi="Century Gothic"/>
          <w:sz w:val="22"/>
          <w:szCs w:val="22"/>
        </w:rPr>
        <w:t>:</w:t>
      </w:r>
    </w:p>
    <w:p w:rsidR="00E157F8" w:rsidRDefault="00A0274D">
      <w:pPr>
        <w:pStyle w:val="TextBodyIndent"/>
        <w:rPr>
          <w:rFonts w:ascii="Century Gothic" w:hAnsi="Century Gothic"/>
          <w:sz w:val="22"/>
          <w:szCs w:val="22"/>
        </w:rPr>
      </w:pPr>
      <w:r w:rsidRPr="00A0274D">
        <w:rPr>
          <w:noProof/>
          <w:lang w:val="bs-Latn-BA" w:eastAsia="bs-Latn-BA"/>
        </w:rPr>
        <w:pict>
          <v:shape id="Frame3" o:spid="_x0000_s1028" type="#_x0000_t202" style="position:absolute;left:0;text-align:left;margin-left:-.25pt;margin-top:17.3pt;width:500.3pt;height:470.5pt;z-index:3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" filled="f" stroked="f">
            <v:textbox style="mso-fit-shape-to-text:t" inset="0,0,0,0">
              <w:txbxContent>
                <w:tbl>
                  <w:tblPr>
                    <w:tblW w:w="10006" w:type="dxa"/>
                    <w:tblInd w:w="3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33" w:type="dxa"/>
                    </w:tblCellMar>
                    <w:tblLook w:val="04A0"/>
                  </w:tblPr>
                  <w:tblGrid>
                    <w:gridCol w:w="722"/>
                    <w:gridCol w:w="900"/>
                    <w:gridCol w:w="1309"/>
                    <w:gridCol w:w="3635"/>
                    <w:gridCol w:w="7"/>
                    <w:gridCol w:w="3433"/>
                  </w:tblGrid>
                  <w:tr w:rsidR="000A1C7D" w:rsidTr="00F2334F">
                    <w:trPr>
                      <w:trHeight w:val="345"/>
                    </w:trPr>
                    <w:tc>
                      <w:tcPr>
                        <w:tcW w:w="7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0A1C7D" w:rsidRDefault="000A1C7D">
                        <w:pPr>
                          <w:jc w:val="center"/>
                        </w:pPr>
                        <w: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ЗА</w:t>
                        </w:r>
                      </w:p>
                    </w:tc>
                    <w:tc>
                      <w:tcPr>
                        <w:tcW w:w="220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0A1C7D" w:rsidRDefault="000A1C7D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sr-Latn-BA"/>
                          </w:rPr>
                        </w:pPr>
                      </w:p>
                    </w:tc>
                    <w:tc>
                      <w:tcPr>
                        <w:tcW w:w="36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0A1C7D" w:rsidRDefault="000A1C7D">
                        <w:pPr>
                          <w:jc w:val="center"/>
                        </w:pPr>
                        <w: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sr-Latn-BA"/>
                          </w:rPr>
                          <w:t>АКЦИОНАРИ</w:t>
                        </w:r>
                      </w:p>
                    </w:tc>
                    <w:tc>
                      <w:tcPr>
                        <w:tcW w:w="344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0A1C7D" w:rsidRDefault="000A1C7D">
                        <w: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sr-Latn-BA"/>
                          </w:rPr>
                          <w:t xml:space="preserve">                  Број акција           </w:t>
                        </w:r>
                      </w:p>
                    </w:tc>
                  </w:tr>
                  <w:tr w:rsidR="00F2334F" w:rsidTr="00F2334F">
                    <w:trPr>
                      <w:trHeight w:val="405"/>
                    </w:trPr>
                    <w:tc>
                      <w:tcPr>
                        <w:tcW w:w="7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sr-Latn-BA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Писмено гласање</w:t>
                        </w:r>
                      </w:p>
                    </w:tc>
                    <w:tc>
                      <w:tcPr>
                        <w:tcW w:w="36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 w:rsidP="00836305"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 xml:space="preserve">„Зептер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фонд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“ а.д. Бања Лука</w:t>
                        </w:r>
                      </w:p>
                    </w:tc>
                    <w:tc>
                      <w:tcPr>
                        <w:tcW w:w="344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0F3335">
                        <w:pPr>
                          <w:tabs>
                            <w:tab w:val="left" w:pos="7155"/>
                          </w:tabs>
                          <w:jc w:val="both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 19.177.173 -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 xml:space="preserve"> 4,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339166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 xml:space="preserve"> %</w:t>
                        </w:r>
                      </w:p>
                    </w:tc>
                  </w:tr>
                  <w:tr w:rsidR="00F2334F" w:rsidTr="00F2334F">
                    <w:trPr>
                      <w:trHeight w:val="450"/>
                    </w:trPr>
                    <w:tc>
                      <w:tcPr>
                        <w:tcW w:w="7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sr-Latn-BA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Писмено гласање</w:t>
                        </w:r>
                      </w:p>
                    </w:tc>
                    <w:tc>
                      <w:tcPr>
                        <w:tcW w:w="36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 w:rsidP="00836305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 xml:space="preserve">„Еуроинвестмент“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фонд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 xml:space="preserve"> а.д. Бања Лука</w:t>
                        </w:r>
                      </w:p>
                    </w:tc>
                    <w:tc>
                      <w:tcPr>
                        <w:tcW w:w="344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Pr="000F3335" w:rsidRDefault="000F3335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11.228.880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-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2,540727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%</w:t>
                        </w:r>
                      </w:p>
                    </w:tc>
                  </w:tr>
                  <w:tr w:rsidR="00F2334F" w:rsidTr="00F2334F">
                    <w:trPr>
                      <w:trHeight w:val="405"/>
                    </w:trPr>
                    <w:tc>
                      <w:tcPr>
                        <w:tcW w:w="7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Писмено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гласање</w:t>
                        </w:r>
                        <w:proofErr w:type="spellEnd"/>
                      </w:p>
                    </w:tc>
                    <w:tc>
                      <w:tcPr>
                        <w:tcW w:w="36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 w:rsidP="00836305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„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Инвест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нова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“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фонд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а.д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Бијељина</w:t>
                        </w:r>
                        <w:proofErr w:type="spellEnd"/>
                      </w:p>
                    </w:tc>
                    <w:tc>
                      <w:tcPr>
                        <w:tcW w:w="344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0F3335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   8.775.555 - 1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,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985620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 xml:space="preserve"> %</w:t>
                        </w:r>
                      </w:p>
                    </w:tc>
                  </w:tr>
                  <w:tr w:rsidR="00F2334F" w:rsidTr="00F2334F">
                    <w:trPr>
                      <w:trHeight w:val="435"/>
                    </w:trPr>
                    <w:tc>
                      <w:tcPr>
                        <w:tcW w:w="7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Писмено гласање</w:t>
                        </w:r>
                      </w:p>
                    </w:tc>
                    <w:tc>
                      <w:tcPr>
                        <w:tcW w:w="36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 w:rsidP="00836305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 xml:space="preserve">„Јахорина Консеко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нвест“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фонд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а.д. Пале</w:t>
                        </w:r>
                      </w:p>
                    </w:tc>
                    <w:tc>
                      <w:tcPr>
                        <w:tcW w:w="344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Pr="000F3335" w:rsidRDefault="000F3335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    </w:t>
                        </w:r>
                        <w:r w:rsidR="00AC74D4"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6.277.4</w:t>
                        </w:r>
                        <w:r w:rsidR="00AC74D4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6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-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1,420380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%</w:t>
                        </w:r>
                      </w:p>
                    </w:tc>
                  </w:tr>
                  <w:tr w:rsidR="00F2334F" w:rsidTr="00F2334F">
                    <w:trPr>
                      <w:trHeight w:val="465"/>
                    </w:trPr>
                    <w:tc>
                      <w:tcPr>
                        <w:tcW w:w="7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Писмено гласање</w:t>
                        </w:r>
                      </w:p>
                    </w:tc>
                    <w:tc>
                      <w:tcPr>
                        <w:tcW w:w="36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 w:rsidP="00836305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„Полара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и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 xml:space="preserve">нвест“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фонд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 xml:space="preserve"> а.д. Бања Лука</w:t>
                        </w:r>
                      </w:p>
                    </w:tc>
                    <w:tc>
                      <w:tcPr>
                        <w:tcW w:w="344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Pr="000F3335" w:rsidRDefault="000F3335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    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4.568.681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1,033743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%</w:t>
                        </w:r>
                      </w:p>
                    </w:tc>
                  </w:tr>
                  <w:tr w:rsidR="00F2334F" w:rsidTr="00F2334F">
                    <w:trPr>
                      <w:trHeight w:val="615"/>
                    </w:trPr>
                    <w:tc>
                      <w:tcPr>
                        <w:tcW w:w="7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Писмено гласање</w:t>
                        </w:r>
                      </w:p>
                    </w:tc>
                    <w:tc>
                      <w:tcPr>
                        <w:tcW w:w="36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 w:rsidP="00836305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„БЛБ-ПРОФИТ“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а.д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Бања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Лука</w:t>
                        </w:r>
                        <w:proofErr w:type="spellEnd"/>
                      </w:p>
                    </w:tc>
                    <w:tc>
                      <w:tcPr>
                        <w:tcW w:w="344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Pr="000F3335" w:rsidRDefault="000F3335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    2.893.861-</w:t>
                        </w:r>
                        <w: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0,654786 %</w:t>
                        </w:r>
                      </w:p>
                    </w:tc>
                  </w:tr>
                  <w:tr w:rsidR="00F2334F" w:rsidTr="00F2334F">
                    <w:trPr>
                      <w:trHeight w:val="585"/>
                    </w:trPr>
                    <w:tc>
                      <w:tcPr>
                        <w:tcW w:w="7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Писмено гласање</w:t>
                        </w:r>
                      </w:p>
                    </w:tc>
                    <w:tc>
                      <w:tcPr>
                        <w:tcW w:w="36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 w:rsidP="00836305">
                        <w:pPr>
                          <w:jc w:val="both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 xml:space="preserve">„Фортуна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ф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онд“ д.д.</w:t>
                        </w:r>
                      </w:p>
                    </w:tc>
                    <w:tc>
                      <w:tcPr>
                        <w:tcW w:w="344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Pr="000F3335" w:rsidRDefault="000F3335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   1.150.620 -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0,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260348 %</w:t>
                        </w:r>
                      </w:p>
                    </w:tc>
                  </w:tr>
                  <w:tr w:rsidR="00F2334F" w:rsidTr="00F2334F">
                    <w:trPr>
                      <w:trHeight w:val="442"/>
                    </w:trPr>
                    <w:tc>
                      <w:tcPr>
                        <w:tcW w:w="7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Писмено гласање</w:t>
                        </w:r>
                      </w:p>
                    </w:tc>
                    <w:tc>
                      <w:tcPr>
                        <w:tcW w:w="36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 w:rsidP="00836305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„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Униоинвест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фонд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“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а.д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Бијељина</w:t>
                        </w:r>
                        <w:proofErr w:type="spellEnd"/>
                      </w:p>
                    </w:tc>
                    <w:tc>
                      <w:tcPr>
                        <w:tcW w:w="344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Pr="000F3335" w:rsidRDefault="000F3335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         24.511- 0,005546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 xml:space="preserve"> %</w:t>
                        </w:r>
                      </w:p>
                    </w:tc>
                  </w:tr>
                  <w:tr w:rsidR="00F2334F" w:rsidTr="00F2334F">
                    <w:trPr>
                      <w:trHeight w:val="416"/>
                    </w:trPr>
                    <w:tc>
                      <w:tcPr>
                        <w:tcW w:w="7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П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исмено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гласање</w:t>
                        </w:r>
                        <w:proofErr w:type="spellEnd"/>
                      </w:p>
                    </w:tc>
                    <w:tc>
                      <w:tcPr>
                        <w:tcW w:w="36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 w:rsidP="00836305">
                        <w:pPr>
                          <w:jc w:val="both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„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Инвест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нова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“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а.д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Бијељина</w:t>
                        </w:r>
                        <w:proofErr w:type="spellEnd"/>
                      </w:p>
                    </w:tc>
                    <w:tc>
                      <w:tcPr>
                        <w:tcW w:w="344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Pr="000F3335" w:rsidRDefault="000F3335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        59.760 - 0,013522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%</w:t>
                        </w:r>
                      </w:p>
                    </w:tc>
                  </w:tr>
                  <w:tr w:rsidR="00F2334F" w:rsidTr="00F2334F">
                    <w:trPr>
                      <w:trHeight w:val="284"/>
                    </w:trPr>
                    <w:tc>
                      <w:tcPr>
                        <w:tcW w:w="7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</w:pPr>
                      </w:p>
                    </w:tc>
                    <w:tc>
                      <w:tcPr>
                        <w:tcW w:w="36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  <w:t>Радиша Николић</w:t>
                        </w:r>
                      </w:p>
                    </w:tc>
                    <w:tc>
                      <w:tcPr>
                        <w:tcW w:w="344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BD214B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        </w:t>
                        </w:r>
                        <w:r w:rsidR="00F2334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10.127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 w:rsidR="00F2334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 w:rsidR="00F2334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0,002291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 w:rsidR="00F2334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</w:tr>
                  <w:tr w:rsidR="00F2334F" w:rsidTr="00F2334F">
                    <w:trPr>
                      <w:trHeight w:val="253"/>
                    </w:trPr>
                    <w:tc>
                      <w:tcPr>
                        <w:tcW w:w="7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</w:pPr>
                      </w:p>
                    </w:tc>
                    <w:tc>
                      <w:tcPr>
                        <w:tcW w:w="36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Бранислав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Топаловић</w:t>
                        </w:r>
                        <w:proofErr w:type="spellEnd"/>
                      </w:p>
                    </w:tc>
                    <w:tc>
                      <w:tcPr>
                        <w:tcW w:w="344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BD214B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               </w:t>
                        </w:r>
                        <w:r w:rsidR="00F2334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50 – 0,000011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 w:rsidR="00F2334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</w:tr>
                  <w:tr w:rsidR="00F2334F" w:rsidTr="00F2334F">
                    <w:trPr>
                      <w:trHeight w:val="253"/>
                    </w:trPr>
                    <w:tc>
                      <w:tcPr>
                        <w:tcW w:w="72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</w:pPr>
                      </w:p>
                    </w:tc>
                    <w:tc>
                      <w:tcPr>
                        <w:tcW w:w="2209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  <w:rPr>
                            <w:rFonts w:ascii="Century Gothic" w:hAnsi="Century Gothic"/>
                            <w:sz w:val="22"/>
                            <w:szCs w:val="22"/>
                            <w:lang w:val="sr-Latn-BA"/>
                          </w:rPr>
                        </w:pPr>
                      </w:p>
                    </w:tc>
                    <w:tc>
                      <w:tcPr>
                        <w:tcW w:w="36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Миле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Лакић</w:t>
                        </w:r>
                        <w:proofErr w:type="spellEnd"/>
                      </w:p>
                    </w:tc>
                    <w:tc>
                      <w:tcPr>
                        <w:tcW w:w="344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BD214B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            </w:t>
                        </w:r>
                        <w:r w:rsidR="00F2334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20.746 – 0,004694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r w:rsidR="00F2334F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%</w:t>
                        </w:r>
                      </w:p>
                    </w:tc>
                  </w:tr>
                  <w:tr w:rsidR="00F2334F" w:rsidTr="00F2334F">
                    <w:trPr>
                      <w:trHeight w:val="300"/>
                    </w:trPr>
                    <w:tc>
                      <w:tcPr>
                        <w:tcW w:w="6573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sr-Latn-BA"/>
                          </w:rPr>
                          <w:t>У    К    У   П   Н   О</w:t>
                        </w:r>
                      </w:p>
                    </w:tc>
                    <w:tc>
                      <w:tcPr>
                        <w:tcW w:w="343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EA507F" w:rsidP="00A96806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   54.187.410</w:t>
                        </w:r>
                        <w:r w:rsidR="00F2334F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sr-Latn-BA"/>
                          </w:rPr>
                          <w:t xml:space="preserve"> – </w:t>
                        </w:r>
                        <w:r w:rsidR="00F2334F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100</w:t>
                        </w:r>
                        <w:r w:rsidR="00F2334F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sr-Latn-BA"/>
                          </w:rPr>
                          <w:t>,</w:t>
                        </w:r>
                        <w:r w:rsidR="00F2334F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000000</w:t>
                        </w:r>
                        <w:r w:rsidR="00BD214B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F2334F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sr-Latn-BA"/>
                          </w:rPr>
                          <w:t>%</w:t>
                        </w:r>
                      </w:p>
                    </w:tc>
                  </w:tr>
                  <w:tr w:rsidR="00F2334F" w:rsidTr="00F2334F">
                    <w:trPr>
                      <w:trHeight w:val="240"/>
                    </w:trPr>
                    <w:tc>
                      <w:tcPr>
                        <w:tcW w:w="1622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sr-Latn-BA"/>
                          </w:rPr>
                          <w:t>ПРОТ</w:t>
                        </w:r>
                        <w: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sr-Latn-BA"/>
                          </w:rPr>
                          <w:t>В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sr-Latn-BA"/>
                          </w:rPr>
                        </w:pPr>
                      </w:p>
                    </w:tc>
                    <w:tc>
                      <w:tcPr>
                        <w:tcW w:w="36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  <w:jc w:val="center"/>
                        </w:pPr>
                        <w: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344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1B7978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                           </w:t>
                        </w:r>
                        <w:r w:rsidR="00BD214B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="00F2334F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0,000000</w:t>
                        </w:r>
                        <w:r w:rsidR="00BD214B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F2334F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%</w:t>
                        </w:r>
                      </w:p>
                    </w:tc>
                  </w:tr>
                  <w:tr w:rsidR="00F2334F" w:rsidTr="00F2334F">
                    <w:trPr>
                      <w:trHeight w:val="150"/>
                    </w:trPr>
                    <w:tc>
                      <w:tcPr>
                        <w:tcW w:w="1622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lang w:val="sr-Latn-BA"/>
                          </w:rPr>
                          <w:t>УЗДРЖАНИХ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F2334F">
                        <w:pPr>
                          <w:pStyle w:val="TextBodyIndent"/>
                          <w:jc w:val="center"/>
                        </w:pPr>
                        <w: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344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33" w:type="dxa"/>
                        </w:tcMar>
                      </w:tcPr>
                      <w:p w:rsidR="00F2334F" w:rsidRDefault="00BD214B">
                        <w:pPr>
                          <w:pStyle w:val="TextBodyIndent"/>
                        </w:pPr>
                        <w: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                             </w:t>
                        </w:r>
                        <w:r w:rsidR="00F2334F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0,000000</w:t>
                        </w:r>
                        <w:r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F2334F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</w:rPr>
                          <w:t>%</w:t>
                        </w:r>
                      </w:p>
                    </w:tc>
                  </w:tr>
                </w:tbl>
                <w:p w:rsidR="000A1C7D" w:rsidRDefault="000A1C7D">
                  <w:pPr>
                    <w:pStyle w:val="FrameContents"/>
                  </w:pPr>
                </w:p>
              </w:txbxContent>
            </v:textbox>
            <w10:wrap type="square" anchorx="margin"/>
          </v:shape>
        </w:pict>
      </w:r>
    </w:p>
    <w:p w:rsidR="00E157F8" w:rsidRDefault="00E157F8">
      <w:pPr>
        <w:pStyle w:val="TextBodyIndent"/>
        <w:ind w:firstLine="720"/>
        <w:rPr>
          <w:rFonts w:ascii="Century Gothic" w:hAnsi="Century Gothic"/>
          <w:sz w:val="22"/>
          <w:szCs w:val="22"/>
        </w:rPr>
      </w:pPr>
    </w:p>
    <w:p w:rsidR="00E157F8" w:rsidRDefault="00F80A49">
      <w:pPr>
        <w:pStyle w:val="TextBodyIndent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E11AFC">
        <w:rPr>
          <w:rFonts w:ascii="Century Gothic" w:hAnsi="Century Gothic"/>
          <w:sz w:val="22"/>
          <w:szCs w:val="22"/>
        </w:rPr>
        <w:t xml:space="preserve">     </w:t>
      </w:r>
      <w:proofErr w:type="spellStart"/>
      <w:r>
        <w:rPr>
          <w:rFonts w:ascii="Century Gothic" w:hAnsi="Century Gothic"/>
          <w:sz w:val="22"/>
          <w:szCs w:val="22"/>
        </w:rPr>
        <w:t>Након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прихватања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Извјештаја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Комисије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за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бројање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гласова</w:t>
      </w:r>
      <w:proofErr w:type="spellEnd"/>
      <w:r>
        <w:rPr>
          <w:rFonts w:ascii="Century Gothic" w:hAnsi="Century Gothic"/>
          <w:sz w:val="22"/>
          <w:szCs w:val="22"/>
        </w:rPr>
        <w:t>,</w:t>
      </w:r>
      <w:r w:rsidR="00B83788">
        <w:rPr>
          <w:rFonts w:ascii="Century Gothic" w:hAnsi="Century Gothic"/>
          <w:sz w:val="22"/>
          <w:szCs w:val="22"/>
          <w:lang w:val="sr-Latn-BA"/>
        </w:rPr>
        <w:t xml:space="preserve"> предсједник </w:t>
      </w:r>
      <w:proofErr w:type="spellStart"/>
      <w:r w:rsidR="00AC74D4">
        <w:rPr>
          <w:rFonts w:ascii="Century Gothic" w:hAnsi="Century Gothic"/>
          <w:sz w:val="22"/>
          <w:szCs w:val="22"/>
        </w:rPr>
        <w:t>ванредне</w:t>
      </w:r>
      <w:proofErr w:type="spellEnd"/>
      <w:r w:rsidR="00AC74D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C74D4">
        <w:rPr>
          <w:rFonts w:ascii="Century Gothic" w:hAnsi="Century Gothic"/>
          <w:sz w:val="22"/>
          <w:szCs w:val="22"/>
        </w:rPr>
        <w:t>Скупштине</w:t>
      </w:r>
      <w:proofErr w:type="spellEnd"/>
      <w:r w:rsidR="00AC74D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C74D4">
        <w:rPr>
          <w:rFonts w:ascii="Century Gothic" w:hAnsi="Century Gothic"/>
          <w:sz w:val="22"/>
          <w:szCs w:val="22"/>
        </w:rPr>
        <w:t>акционара</w:t>
      </w:r>
      <w:proofErr w:type="spellEnd"/>
      <w:r w:rsidR="00B83788">
        <w:rPr>
          <w:rFonts w:ascii="Century Gothic" w:hAnsi="Century Gothic"/>
          <w:sz w:val="22"/>
          <w:szCs w:val="22"/>
          <w:lang w:val="sr-Latn-BA"/>
        </w:rPr>
        <w:t>,</w:t>
      </w:r>
      <w:r w:rsidR="00B8378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C74D4">
        <w:rPr>
          <w:rFonts w:ascii="Century Gothic" w:hAnsi="Century Gothic"/>
          <w:sz w:val="22"/>
          <w:szCs w:val="22"/>
        </w:rPr>
        <w:t>Бранислав</w:t>
      </w:r>
      <w:proofErr w:type="spellEnd"/>
      <w:r w:rsidR="00AC74D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C74D4">
        <w:rPr>
          <w:rFonts w:ascii="Century Gothic" w:hAnsi="Century Gothic"/>
          <w:sz w:val="22"/>
          <w:szCs w:val="22"/>
        </w:rPr>
        <w:t>Топаловић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ј</w:t>
      </w:r>
      <w:r w:rsidR="00A96806">
        <w:rPr>
          <w:rFonts w:ascii="Century Gothic" w:hAnsi="Century Gothic"/>
          <w:sz w:val="22"/>
          <w:szCs w:val="22"/>
        </w:rPr>
        <w:t>е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констатовао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да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на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r w:rsidR="00A96806" w:rsidRPr="000A1C7D">
        <w:rPr>
          <w:rFonts w:ascii="Century Gothic" w:hAnsi="Century Gothic"/>
          <w:sz w:val="22"/>
          <w:szCs w:val="22"/>
        </w:rPr>
        <w:t>XIV</w:t>
      </w:r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ванредној</w:t>
      </w:r>
      <w:proofErr w:type="spellEnd"/>
      <w:r w:rsidR="00A96806">
        <w:rPr>
          <w:rFonts w:ascii="Century Gothic" w:hAnsi="Century Gothic"/>
          <w:sz w:val="22"/>
          <w:szCs w:val="22"/>
          <w:lang w:val="sr-Latn-BA"/>
        </w:rPr>
        <w:t xml:space="preserve"> сједниц</w:t>
      </w:r>
      <w:r w:rsidR="00A96806">
        <w:rPr>
          <w:rFonts w:ascii="Century Gothic" w:hAnsi="Century Gothic"/>
          <w:sz w:val="22"/>
          <w:szCs w:val="22"/>
        </w:rPr>
        <w:t>и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Скупштине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нису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присутни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или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представљени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lastRenderedPageBreak/>
        <w:t>акционари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који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имају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више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половине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од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укупног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броја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гласова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и </w:t>
      </w:r>
      <w:proofErr w:type="spellStart"/>
      <w:r w:rsidR="00A96806">
        <w:rPr>
          <w:rFonts w:ascii="Century Gothic" w:hAnsi="Century Gothic"/>
          <w:sz w:val="22"/>
          <w:szCs w:val="22"/>
        </w:rPr>
        <w:t>да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Скупштина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акционара</w:t>
      </w:r>
      <w:proofErr w:type="spellEnd"/>
      <w:r w:rsidR="00A9680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96806">
        <w:rPr>
          <w:rFonts w:ascii="Century Gothic" w:hAnsi="Century Gothic"/>
          <w:sz w:val="22"/>
          <w:szCs w:val="22"/>
        </w:rPr>
        <w:t>не</w:t>
      </w:r>
      <w:r>
        <w:rPr>
          <w:rFonts w:ascii="Century Gothic" w:hAnsi="Century Gothic"/>
          <w:sz w:val="22"/>
          <w:szCs w:val="22"/>
        </w:rPr>
        <w:t>ма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кворум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за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рад</w:t>
      </w:r>
      <w:proofErr w:type="spellEnd"/>
      <w:r>
        <w:rPr>
          <w:rFonts w:ascii="Century Gothic" w:hAnsi="Century Gothic"/>
          <w:sz w:val="22"/>
          <w:szCs w:val="22"/>
          <w:lang w:val="sr-Latn-BA"/>
        </w:rPr>
        <w:t xml:space="preserve"> и одлучивање по тачкама дневног реда. </w:t>
      </w:r>
    </w:p>
    <w:p w:rsidR="00345EAA" w:rsidRDefault="00345EAA">
      <w:pPr>
        <w:pStyle w:val="TextBodyIndent"/>
        <w:rPr>
          <w:rFonts w:ascii="Century Gothic" w:hAnsi="Century Gothic"/>
          <w:sz w:val="22"/>
          <w:szCs w:val="22"/>
          <w:lang w:val="sr-Latn-BA"/>
        </w:rPr>
      </w:pPr>
    </w:p>
    <w:p w:rsidR="00345EAA" w:rsidRPr="00345EAA" w:rsidRDefault="00345EAA">
      <w:pPr>
        <w:pStyle w:val="TextBodyIndent"/>
      </w:pPr>
      <w:r>
        <w:rPr>
          <w:rFonts w:ascii="Century Gothic" w:hAnsi="Century Gothic"/>
          <w:sz w:val="22"/>
          <w:szCs w:val="22"/>
          <w:lang w:val="sr-Latn-BA"/>
        </w:rPr>
        <w:t xml:space="preserve">        Боро Нинковић,</w:t>
      </w:r>
      <w:r w:rsidRPr="00345EAA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извршни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директор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за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организационо-правне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послове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је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информисао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присутне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Pr="000A1C7D">
        <w:rPr>
          <w:rFonts w:ascii="Century Gothic" w:hAnsi="Century Gothic"/>
          <w:sz w:val="22"/>
          <w:szCs w:val="22"/>
        </w:rPr>
        <w:t>XIV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ванредној</w:t>
      </w:r>
      <w:proofErr w:type="spellEnd"/>
      <w:r>
        <w:rPr>
          <w:rFonts w:ascii="Century Gothic" w:hAnsi="Century Gothic"/>
          <w:sz w:val="22"/>
          <w:szCs w:val="22"/>
          <w:lang w:val="sr-Latn-BA"/>
        </w:rPr>
        <w:t xml:space="preserve"> сједниц</w:t>
      </w:r>
      <w:r>
        <w:rPr>
          <w:rFonts w:ascii="Century Gothic" w:hAnsi="Century Gothic"/>
          <w:sz w:val="22"/>
          <w:szCs w:val="22"/>
        </w:rPr>
        <w:t xml:space="preserve">и </w:t>
      </w:r>
      <w:proofErr w:type="spellStart"/>
      <w:r>
        <w:rPr>
          <w:rFonts w:ascii="Century Gothic" w:hAnsi="Century Gothic"/>
          <w:sz w:val="22"/>
          <w:szCs w:val="22"/>
        </w:rPr>
        <w:t>Скупштине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присуствује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представник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Pr="00345EAA">
        <w:rPr>
          <w:rFonts w:ascii="Century Gothic" w:hAnsi="Century Gothic"/>
          <w:sz w:val="22"/>
          <w:szCs w:val="22"/>
          <w:lang w:val="sr-Latn-BA"/>
        </w:rPr>
        <w:t>МХ „ЕРС“ МП а.д. Требиње, Фонд за реституцију РС а.д. Бања Лука</w:t>
      </w:r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те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није</w:t>
      </w:r>
      <w:proofErr w:type="spellEnd"/>
      <w:r w:rsidRPr="00345EAA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достављен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Приједлог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гласања</w:t>
      </w:r>
      <w:proofErr w:type="spellEnd"/>
      <w:r>
        <w:rPr>
          <w:rFonts w:ascii="Century Gothic" w:hAnsi="Century Gothic"/>
          <w:sz w:val="22"/>
          <w:szCs w:val="22"/>
        </w:rPr>
        <w:t xml:space="preserve"> у </w:t>
      </w:r>
      <w:proofErr w:type="spellStart"/>
      <w:r>
        <w:rPr>
          <w:rFonts w:ascii="Century Gothic" w:hAnsi="Century Gothic"/>
          <w:sz w:val="22"/>
          <w:szCs w:val="22"/>
        </w:rPr>
        <w:t>одсуству</w:t>
      </w:r>
      <w:proofErr w:type="spellEnd"/>
      <w:r>
        <w:rPr>
          <w:rFonts w:ascii="Century Gothic" w:hAnsi="Century Gothic"/>
          <w:sz w:val="22"/>
          <w:szCs w:val="22"/>
        </w:rPr>
        <w:t xml:space="preserve"> за наведено засједање Скупштине акционара. </w:t>
      </w:r>
    </w:p>
    <w:p w:rsidR="00E157F8" w:rsidRDefault="00E157F8">
      <w:pPr>
        <w:jc w:val="both"/>
      </w:pPr>
    </w:p>
    <w:p w:rsidR="00E157F8" w:rsidRPr="00B83788" w:rsidRDefault="00F80A49">
      <w:pPr>
        <w:pStyle w:val="TextBodyInden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 w:rsidR="00E11AFC">
        <w:rPr>
          <w:rFonts w:ascii="Century Gothic" w:hAnsi="Century Gothic"/>
          <w:sz w:val="22"/>
          <w:szCs w:val="22"/>
        </w:rPr>
        <w:t xml:space="preserve">   </w:t>
      </w:r>
      <w:proofErr w:type="spellStart"/>
      <w:r w:rsidRPr="00B83788">
        <w:rPr>
          <w:rFonts w:ascii="Century Gothic" w:hAnsi="Century Gothic"/>
          <w:b/>
          <w:sz w:val="22"/>
          <w:szCs w:val="22"/>
        </w:rPr>
        <w:t>Нак</w:t>
      </w:r>
      <w:r w:rsidR="007C1935" w:rsidRPr="00B83788">
        <w:rPr>
          <w:rFonts w:ascii="Century Gothic" w:hAnsi="Century Gothic"/>
          <w:b/>
          <w:sz w:val="22"/>
          <w:szCs w:val="22"/>
        </w:rPr>
        <w:t>он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констатације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да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Скупштина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нема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кворум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за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рад</w:t>
      </w:r>
      <w:proofErr w:type="spellEnd"/>
      <w:r w:rsidRPr="00B83788">
        <w:rPr>
          <w:rFonts w:ascii="Century Gothic" w:hAnsi="Century Gothic"/>
          <w:b/>
          <w:sz w:val="22"/>
          <w:szCs w:val="22"/>
          <w:lang w:val="sr-Latn-BA"/>
        </w:rPr>
        <w:t>,</w:t>
      </w:r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тј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. </w:t>
      </w:r>
      <w:proofErr w:type="spellStart"/>
      <w:proofErr w:type="gramStart"/>
      <w:r w:rsidR="007C1935" w:rsidRPr="00B83788">
        <w:rPr>
          <w:rFonts w:ascii="Century Gothic" w:hAnsi="Century Gothic"/>
          <w:b/>
          <w:sz w:val="22"/>
          <w:szCs w:val="22"/>
        </w:rPr>
        <w:t>да</w:t>
      </w:r>
      <w:proofErr w:type="spellEnd"/>
      <w:proofErr w:type="gram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нису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стечени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услови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за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одржавање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сједнице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односно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гласање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по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тачкама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дневног</w:t>
      </w:r>
      <w:proofErr w:type="spellEnd"/>
      <w:r w:rsid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B83788">
        <w:rPr>
          <w:rFonts w:ascii="Century Gothic" w:hAnsi="Century Gothic"/>
          <w:b/>
          <w:sz w:val="22"/>
          <w:szCs w:val="22"/>
        </w:rPr>
        <w:t>реда</w:t>
      </w:r>
      <w:proofErr w:type="spellEnd"/>
      <w:r w:rsidR="00B83788">
        <w:rPr>
          <w:rFonts w:ascii="Century Gothic" w:hAnsi="Century Gothic"/>
          <w:b/>
          <w:sz w:val="22"/>
          <w:szCs w:val="22"/>
        </w:rPr>
        <w:t xml:space="preserve"> и </w:t>
      </w:r>
      <w:proofErr w:type="spellStart"/>
      <w:r w:rsidR="00B83788">
        <w:rPr>
          <w:rFonts w:ascii="Century Gothic" w:hAnsi="Century Gothic"/>
          <w:b/>
          <w:sz w:val="22"/>
          <w:szCs w:val="22"/>
        </w:rPr>
        <w:t>одлучивање</w:t>
      </w:r>
      <w:proofErr w:type="spellEnd"/>
      <w:r w:rsidR="00B83788"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 w:rsidR="00B83788">
        <w:rPr>
          <w:rFonts w:ascii="Century Gothic" w:hAnsi="Century Gothic"/>
          <w:b/>
          <w:sz w:val="22"/>
          <w:szCs w:val="22"/>
        </w:rPr>
        <w:t>предсједник</w:t>
      </w:r>
      <w:proofErr w:type="spellEnd"/>
      <w:r w:rsidR="0014589F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14589F">
        <w:rPr>
          <w:rFonts w:ascii="Century Gothic" w:hAnsi="Century Gothic"/>
          <w:b/>
          <w:sz w:val="22"/>
          <w:szCs w:val="22"/>
        </w:rPr>
        <w:t>ванредне</w:t>
      </w:r>
      <w:proofErr w:type="spellEnd"/>
      <w:r w:rsidR="0014589F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14589F">
        <w:rPr>
          <w:rFonts w:ascii="Century Gothic" w:hAnsi="Century Gothic"/>
          <w:b/>
          <w:sz w:val="22"/>
          <w:szCs w:val="22"/>
        </w:rPr>
        <w:t>С</w:t>
      </w:r>
      <w:r w:rsidR="00AC74D4">
        <w:rPr>
          <w:rFonts w:ascii="Century Gothic" w:hAnsi="Century Gothic"/>
          <w:b/>
          <w:sz w:val="22"/>
          <w:szCs w:val="22"/>
        </w:rPr>
        <w:t>купштине</w:t>
      </w:r>
      <w:proofErr w:type="spellEnd"/>
      <w:r w:rsidR="00AC74D4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AC74D4">
        <w:rPr>
          <w:rFonts w:ascii="Century Gothic" w:hAnsi="Century Gothic"/>
          <w:b/>
          <w:sz w:val="22"/>
          <w:szCs w:val="22"/>
        </w:rPr>
        <w:t>акционара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, у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складу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са</w:t>
      </w:r>
      <w:proofErr w:type="spellEnd"/>
      <w:r w:rsidR="007C1935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C1935" w:rsidRPr="00B83788">
        <w:rPr>
          <w:rFonts w:ascii="Century Gothic" w:hAnsi="Century Gothic"/>
          <w:b/>
          <w:sz w:val="22"/>
          <w:szCs w:val="22"/>
        </w:rPr>
        <w:t>чланом</w:t>
      </w:r>
      <w:proofErr w:type="spellEnd"/>
      <w:r w:rsidRPr="00B83788">
        <w:rPr>
          <w:rFonts w:ascii="Century Gothic" w:hAnsi="Century Gothic"/>
          <w:b/>
          <w:sz w:val="22"/>
          <w:szCs w:val="22"/>
        </w:rPr>
        <w:t xml:space="preserve"> </w:t>
      </w:r>
      <w:r w:rsidR="00E11AFC" w:rsidRPr="00B83788">
        <w:rPr>
          <w:rFonts w:ascii="Century Gothic" w:hAnsi="Century Gothic"/>
          <w:b/>
          <w:sz w:val="22"/>
          <w:szCs w:val="22"/>
        </w:rPr>
        <w:t xml:space="preserve">283. </w:t>
      </w:r>
      <w:proofErr w:type="spellStart"/>
      <w:r w:rsidR="00E11AFC" w:rsidRPr="00B83788">
        <w:rPr>
          <w:rFonts w:ascii="Century Gothic" w:hAnsi="Century Gothic"/>
          <w:b/>
          <w:sz w:val="22"/>
          <w:szCs w:val="22"/>
        </w:rPr>
        <w:t>Закона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 xml:space="preserve"> о </w:t>
      </w:r>
      <w:proofErr w:type="spellStart"/>
      <w:r w:rsidR="00E11AFC" w:rsidRPr="00B83788">
        <w:rPr>
          <w:rFonts w:ascii="Century Gothic" w:hAnsi="Century Gothic"/>
          <w:b/>
          <w:sz w:val="22"/>
          <w:szCs w:val="22"/>
        </w:rPr>
        <w:t>привредним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E11AFC" w:rsidRPr="00B83788">
        <w:rPr>
          <w:rFonts w:ascii="Century Gothic" w:hAnsi="Century Gothic"/>
          <w:b/>
          <w:sz w:val="22"/>
          <w:szCs w:val="22"/>
        </w:rPr>
        <w:t>друштвима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 w:rsidR="00B83788">
        <w:rPr>
          <w:rFonts w:ascii="Century Gothic" w:hAnsi="Century Gothic"/>
          <w:b/>
          <w:sz w:val="22"/>
          <w:szCs w:val="22"/>
        </w:rPr>
        <w:t>је</w:t>
      </w:r>
      <w:proofErr w:type="spellEnd"/>
      <w:r w:rsid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B83788">
        <w:rPr>
          <w:rFonts w:ascii="Century Gothic" w:hAnsi="Century Gothic"/>
          <w:b/>
          <w:sz w:val="22"/>
          <w:szCs w:val="22"/>
        </w:rPr>
        <w:t>одгодио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E11AFC" w:rsidRPr="00B83788">
        <w:rPr>
          <w:rFonts w:ascii="Century Gothic" w:hAnsi="Century Gothic"/>
          <w:b/>
          <w:sz w:val="22"/>
          <w:szCs w:val="22"/>
        </w:rPr>
        <w:t>сједницу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E11AFC" w:rsidRPr="00B83788">
        <w:rPr>
          <w:rFonts w:ascii="Century Gothic" w:hAnsi="Century Gothic"/>
          <w:b/>
          <w:sz w:val="22"/>
          <w:szCs w:val="22"/>
        </w:rPr>
        <w:t>зб</w:t>
      </w:r>
      <w:r w:rsidR="00B83788">
        <w:rPr>
          <w:rFonts w:ascii="Century Gothic" w:hAnsi="Century Gothic"/>
          <w:b/>
          <w:sz w:val="22"/>
          <w:szCs w:val="22"/>
        </w:rPr>
        <w:t>ог</w:t>
      </w:r>
      <w:proofErr w:type="spellEnd"/>
      <w:r w:rsid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B83788">
        <w:rPr>
          <w:rFonts w:ascii="Century Gothic" w:hAnsi="Century Gothic"/>
          <w:b/>
          <w:sz w:val="22"/>
          <w:szCs w:val="22"/>
        </w:rPr>
        <w:t>недостатка</w:t>
      </w:r>
      <w:proofErr w:type="spellEnd"/>
      <w:r w:rsid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B83788">
        <w:rPr>
          <w:rFonts w:ascii="Century Gothic" w:hAnsi="Century Gothic"/>
          <w:b/>
          <w:sz w:val="22"/>
          <w:szCs w:val="22"/>
        </w:rPr>
        <w:t>кворума</w:t>
      </w:r>
      <w:proofErr w:type="spellEnd"/>
      <w:r w:rsidR="00B83788">
        <w:rPr>
          <w:rFonts w:ascii="Century Gothic" w:hAnsi="Century Gothic"/>
          <w:b/>
          <w:sz w:val="22"/>
          <w:szCs w:val="22"/>
        </w:rPr>
        <w:t xml:space="preserve"> и </w:t>
      </w:r>
      <w:proofErr w:type="spellStart"/>
      <w:r w:rsidR="00B83788">
        <w:rPr>
          <w:rFonts w:ascii="Century Gothic" w:hAnsi="Century Gothic"/>
          <w:b/>
          <w:sz w:val="22"/>
          <w:szCs w:val="22"/>
        </w:rPr>
        <w:t>заказао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E11AFC" w:rsidRPr="00B83788">
        <w:rPr>
          <w:rFonts w:ascii="Century Gothic" w:hAnsi="Century Gothic"/>
          <w:b/>
          <w:sz w:val="22"/>
          <w:szCs w:val="22"/>
        </w:rPr>
        <w:t>поновно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E11AFC" w:rsidRPr="00B83788">
        <w:rPr>
          <w:rFonts w:ascii="Century Gothic" w:hAnsi="Century Gothic"/>
          <w:b/>
          <w:sz w:val="22"/>
          <w:szCs w:val="22"/>
        </w:rPr>
        <w:t>засједање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E11AFC" w:rsidRPr="00B83788">
        <w:rPr>
          <w:rFonts w:ascii="Century Gothic" w:hAnsi="Century Gothic"/>
          <w:b/>
          <w:sz w:val="22"/>
          <w:szCs w:val="22"/>
        </w:rPr>
        <w:t>за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 xml:space="preserve"> 19. </w:t>
      </w:r>
      <w:proofErr w:type="spellStart"/>
      <w:proofErr w:type="gramStart"/>
      <w:r w:rsidR="00E11AFC" w:rsidRPr="00B83788">
        <w:rPr>
          <w:rFonts w:ascii="Century Gothic" w:hAnsi="Century Gothic"/>
          <w:b/>
          <w:sz w:val="22"/>
          <w:szCs w:val="22"/>
        </w:rPr>
        <w:t>март</w:t>
      </w:r>
      <w:proofErr w:type="spellEnd"/>
      <w:proofErr w:type="gramEnd"/>
      <w:r w:rsidR="00E11AFC" w:rsidRPr="00B83788">
        <w:rPr>
          <w:rFonts w:ascii="Century Gothic" w:hAnsi="Century Gothic"/>
          <w:b/>
          <w:sz w:val="22"/>
          <w:szCs w:val="22"/>
        </w:rPr>
        <w:t xml:space="preserve"> 2016. </w:t>
      </w:r>
      <w:proofErr w:type="spellStart"/>
      <w:proofErr w:type="gramStart"/>
      <w:r w:rsidR="00E11AFC" w:rsidRPr="00B83788">
        <w:rPr>
          <w:rFonts w:ascii="Century Gothic" w:hAnsi="Century Gothic"/>
          <w:b/>
          <w:sz w:val="22"/>
          <w:szCs w:val="22"/>
        </w:rPr>
        <w:t>године</w:t>
      </w:r>
      <w:proofErr w:type="spellEnd"/>
      <w:proofErr w:type="gramEnd"/>
      <w:r w:rsidR="00E11AFC" w:rsidRPr="00B83788"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 w:rsidR="00E11AFC" w:rsidRPr="00B83788">
        <w:rPr>
          <w:rFonts w:ascii="Century Gothic" w:hAnsi="Century Gothic"/>
          <w:b/>
          <w:sz w:val="22"/>
          <w:szCs w:val="22"/>
        </w:rPr>
        <w:t>са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E11AFC" w:rsidRPr="00B83788">
        <w:rPr>
          <w:rFonts w:ascii="Century Gothic" w:hAnsi="Century Gothic"/>
          <w:b/>
          <w:sz w:val="22"/>
          <w:szCs w:val="22"/>
        </w:rPr>
        <w:t>истим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E11AFC" w:rsidRPr="00B83788">
        <w:rPr>
          <w:rFonts w:ascii="Century Gothic" w:hAnsi="Century Gothic"/>
          <w:b/>
          <w:sz w:val="22"/>
          <w:szCs w:val="22"/>
        </w:rPr>
        <w:t>дневним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E11AFC" w:rsidRPr="00B83788">
        <w:rPr>
          <w:rFonts w:ascii="Century Gothic" w:hAnsi="Century Gothic"/>
          <w:b/>
          <w:sz w:val="22"/>
          <w:szCs w:val="22"/>
        </w:rPr>
        <w:t>редом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 xml:space="preserve">, у </w:t>
      </w:r>
      <w:proofErr w:type="spellStart"/>
      <w:r w:rsidR="00E11AFC" w:rsidRPr="00B83788">
        <w:rPr>
          <w:rFonts w:ascii="Century Gothic" w:hAnsi="Century Gothic"/>
          <w:b/>
          <w:sz w:val="22"/>
          <w:szCs w:val="22"/>
        </w:rPr>
        <w:t>исто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E11AFC" w:rsidRPr="00B83788">
        <w:rPr>
          <w:rFonts w:ascii="Century Gothic" w:hAnsi="Century Gothic"/>
          <w:b/>
          <w:sz w:val="22"/>
          <w:szCs w:val="22"/>
        </w:rPr>
        <w:t>вријеме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 xml:space="preserve"> и </w:t>
      </w:r>
      <w:proofErr w:type="spellStart"/>
      <w:r w:rsidR="00E11AFC" w:rsidRPr="00B83788">
        <w:rPr>
          <w:rFonts w:ascii="Century Gothic" w:hAnsi="Century Gothic"/>
          <w:b/>
          <w:sz w:val="22"/>
          <w:szCs w:val="22"/>
        </w:rPr>
        <w:t>на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E11AFC" w:rsidRPr="00B83788">
        <w:rPr>
          <w:rFonts w:ascii="Century Gothic" w:hAnsi="Century Gothic"/>
          <w:b/>
          <w:sz w:val="22"/>
          <w:szCs w:val="22"/>
        </w:rPr>
        <w:t>истом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E11AFC" w:rsidRPr="00B83788">
        <w:rPr>
          <w:rFonts w:ascii="Century Gothic" w:hAnsi="Century Gothic"/>
          <w:b/>
          <w:sz w:val="22"/>
          <w:szCs w:val="22"/>
        </w:rPr>
        <w:t>мјесту</w:t>
      </w:r>
      <w:proofErr w:type="spellEnd"/>
      <w:r w:rsidR="00E11AFC" w:rsidRPr="00B83788">
        <w:rPr>
          <w:rFonts w:ascii="Century Gothic" w:hAnsi="Century Gothic"/>
          <w:b/>
          <w:sz w:val="22"/>
          <w:szCs w:val="22"/>
        </w:rPr>
        <w:t>.</w:t>
      </w:r>
    </w:p>
    <w:p w:rsidR="00E157F8" w:rsidRDefault="00E157F8">
      <w:pPr>
        <w:pStyle w:val="TextBodyIndent"/>
        <w:rPr>
          <w:rFonts w:ascii="Century Gothic" w:hAnsi="Century Gothic"/>
          <w:sz w:val="22"/>
          <w:szCs w:val="22"/>
        </w:rPr>
      </w:pPr>
    </w:p>
    <w:p w:rsidR="00E157F8" w:rsidRDefault="00E11AFC" w:rsidP="00E11AFC">
      <w:pPr>
        <w:pStyle w:val="TextBody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 w:rsidR="0014589F">
        <w:rPr>
          <w:rFonts w:ascii="Century Gothic" w:hAnsi="Century Gothic"/>
          <w:sz w:val="22"/>
          <w:szCs w:val="22"/>
          <w:lang w:val="sr-Latn-CS"/>
        </w:rPr>
        <w:t>Предсједник</w:t>
      </w:r>
      <w:r w:rsidR="0014589F">
        <w:rPr>
          <w:rFonts w:ascii="Century Gothic" w:hAnsi="Century Gothic"/>
          <w:sz w:val="22"/>
          <w:szCs w:val="22"/>
        </w:rPr>
        <w:t xml:space="preserve"> XIV ванредне сједнице Скупштине акционара</w:t>
      </w:r>
      <w:r w:rsidR="00B83788">
        <w:rPr>
          <w:rFonts w:ascii="Century Gothic" w:hAnsi="Century Gothic"/>
          <w:sz w:val="22"/>
          <w:szCs w:val="22"/>
        </w:rPr>
        <w:t>,</w:t>
      </w:r>
      <w:r w:rsidR="0014589F">
        <w:rPr>
          <w:rFonts w:ascii="Century Gothic" w:hAnsi="Century Gothic"/>
          <w:sz w:val="22"/>
          <w:szCs w:val="22"/>
        </w:rPr>
        <w:t xml:space="preserve"> Бранислав Топаловић</w:t>
      </w:r>
      <w:r w:rsidR="00F80A49">
        <w:rPr>
          <w:rFonts w:ascii="Century Gothic" w:hAnsi="Century Gothic"/>
          <w:sz w:val="22"/>
          <w:szCs w:val="22"/>
          <w:lang w:val="sr-Latn-CS"/>
        </w:rPr>
        <w:t>, се захвалио свим присутнима на сарадњи</w:t>
      </w:r>
      <w:r w:rsidR="00F80A49">
        <w:rPr>
          <w:rFonts w:ascii="Century Gothic" w:hAnsi="Century Gothic"/>
          <w:sz w:val="22"/>
          <w:szCs w:val="22"/>
        </w:rPr>
        <w:t xml:space="preserve"> и </w:t>
      </w:r>
      <w:proofErr w:type="spellStart"/>
      <w:r w:rsidR="00F80A49">
        <w:rPr>
          <w:rFonts w:ascii="Century Gothic" w:hAnsi="Century Gothic"/>
          <w:sz w:val="22"/>
          <w:szCs w:val="22"/>
        </w:rPr>
        <w:t>закључио</w:t>
      </w:r>
      <w:proofErr w:type="spellEnd"/>
      <w:r w:rsidR="00F80A4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80A49">
        <w:rPr>
          <w:rFonts w:ascii="Century Gothic" w:hAnsi="Century Gothic"/>
          <w:sz w:val="22"/>
          <w:szCs w:val="22"/>
        </w:rPr>
        <w:t>сједницу</w:t>
      </w:r>
      <w:proofErr w:type="spellEnd"/>
      <w:r w:rsidR="00F80A49">
        <w:rPr>
          <w:rFonts w:ascii="Century Gothic" w:hAnsi="Century Gothic"/>
          <w:sz w:val="22"/>
          <w:szCs w:val="22"/>
        </w:rPr>
        <w:t>.</w:t>
      </w:r>
    </w:p>
    <w:p w:rsidR="00E157F8" w:rsidRDefault="00E157F8">
      <w:pPr>
        <w:rPr>
          <w:rFonts w:ascii="Century Gothic" w:hAnsi="Century Gothic"/>
        </w:rPr>
      </w:pPr>
    </w:p>
    <w:p w:rsidR="00E157F8" w:rsidRDefault="001B7978" w:rsidP="001B7978">
      <w:pPr>
        <w:pStyle w:val="TextBody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                                      </w:t>
      </w:r>
      <w:r w:rsidR="00F80A49">
        <w:rPr>
          <w:rFonts w:ascii="Century Gothic" w:hAnsi="Century Gothic"/>
          <w:sz w:val="22"/>
          <w:szCs w:val="22"/>
        </w:rPr>
        <w:t>ЗАВРШНЕ УОПШТЕНЕ КОНСТАТАЦИЈЕ</w:t>
      </w:r>
    </w:p>
    <w:p w:rsidR="007C1935" w:rsidRDefault="007C1935">
      <w:pPr>
        <w:pStyle w:val="TextBody"/>
        <w:ind w:firstLine="720"/>
        <w:jc w:val="both"/>
        <w:rPr>
          <w:rFonts w:ascii="Century Gothic" w:hAnsi="Century Gothic"/>
          <w:sz w:val="22"/>
          <w:szCs w:val="22"/>
        </w:rPr>
      </w:pPr>
    </w:p>
    <w:p w:rsidR="00E157F8" w:rsidRDefault="00F80A49">
      <w:pPr>
        <w:pStyle w:val="TextBody"/>
        <w:ind w:firstLine="720"/>
        <w:jc w:val="both"/>
      </w:pPr>
      <w:proofErr w:type="spellStart"/>
      <w:r>
        <w:rPr>
          <w:rFonts w:ascii="Century Gothic" w:hAnsi="Century Gothic"/>
          <w:sz w:val="22"/>
          <w:szCs w:val="22"/>
        </w:rPr>
        <w:t>Скупшт</w:t>
      </w:r>
      <w:r w:rsidR="007C1935">
        <w:rPr>
          <w:rFonts w:ascii="Century Gothic" w:hAnsi="Century Gothic"/>
          <w:sz w:val="22"/>
          <w:szCs w:val="22"/>
        </w:rPr>
        <w:t>ина</w:t>
      </w:r>
      <w:proofErr w:type="spellEnd"/>
      <w:r w:rsidR="007C193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7C1935">
        <w:rPr>
          <w:rFonts w:ascii="Century Gothic" w:hAnsi="Century Gothic"/>
          <w:sz w:val="22"/>
          <w:szCs w:val="22"/>
        </w:rPr>
        <w:t>је</w:t>
      </w:r>
      <w:proofErr w:type="spellEnd"/>
      <w:r w:rsidR="007C193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7C1935">
        <w:rPr>
          <w:rFonts w:ascii="Century Gothic" w:hAnsi="Century Gothic"/>
          <w:sz w:val="22"/>
          <w:szCs w:val="22"/>
        </w:rPr>
        <w:t>завршила</w:t>
      </w:r>
      <w:proofErr w:type="spellEnd"/>
      <w:r w:rsidR="007C193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7C1935">
        <w:rPr>
          <w:rFonts w:ascii="Century Gothic" w:hAnsi="Century Gothic"/>
          <w:sz w:val="22"/>
          <w:szCs w:val="22"/>
        </w:rPr>
        <w:t>са</w:t>
      </w:r>
      <w:proofErr w:type="spellEnd"/>
      <w:r w:rsidR="007C193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7C1935">
        <w:rPr>
          <w:rFonts w:ascii="Century Gothic" w:hAnsi="Century Gothic"/>
          <w:sz w:val="22"/>
          <w:szCs w:val="22"/>
        </w:rPr>
        <w:t>радом</w:t>
      </w:r>
      <w:proofErr w:type="spellEnd"/>
      <w:r w:rsidR="007C1935">
        <w:rPr>
          <w:rFonts w:ascii="Century Gothic" w:hAnsi="Century Gothic"/>
          <w:sz w:val="22"/>
          <w:szCs w:val="22"/>
        </w:rPr>
        <w:t xml:space="preserve"> у 12</w:t>
      </w:r>
      <w:proofErr w:type="gramStart"/>
      <w:r w:rsidR="007C1935">
        <w:rPr>
          <w:rFonts w:ascii="Century Gothic" w:hAnsi="Century Gothic"/>
          <w:sz w:val="22"/>
          <w:szCs w:val="22"/>
        </w:rPr>
        <w:t>,</w:t>
      </w:r>
      <w:r w:rsidR="00E11AFC">
        <w:rPr>
          <w:rFonts w:ascii="Century Gothic" w:hAnsi="Century Gothic"/>
          <w:sz w:val="22"/>
          <w:szCs w:val="22"/>
        </w:rPr>
        <w:t>15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часова</w:t>
      </w:r>
      <w:proofErr w:type="spellEnd"/>
      <w:r>
        <w:rPr>
          <w:rFonts w:ascii="Century Gothic" w:hAnsi="Century Gothic"/>
          <w:sz w:val="22"/>
          <w:szCs w:val="22"/>
        </w:rPr>
        <w:t>.</w:t>
      </w:r>
    </w:p>
    <w:p w:rsidR="00E157F8" w:rsidRDefault="00F80A49">
      <w:pPr>
        <w:pStyle w:val="TextBody"/>
        <w:ind w:firstLine="720"/>
        <w:jc w:val="both"/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Прилози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приједлози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одлука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пуномоћи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представника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правних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лица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увјерења</w:t>
      </w:r>
      <w:proofErr w:type="spellEnd"/>
      <w:r>
        <w:rPr>
          <w:rFonts w:ascii="Century Gothic" w:hAnsi="Century Gothic"/>
          <w:sz w:val="22"/>
          <w:szCs w:val="22"/>
        </w:rPr>
        <w:t xml:space="preserve"> о </w:t>
      </w:r>
      <w:proofErr w:type="spellStart"/>
      <w:r>
        <w:rPr>
          <w:rFonts w:ascii="Century Gothic" w:hAnsi="Century Gothic"/>
          <w:sz w:val="22"/>
          <w:szCs w:val="22"/>
        </w:rPr>
        <w:t>статусу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акционара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7C1935">
        <w:rPr>
          <w:rFonts w:ascii="Century Gothic" w:hAnsi="Century Gothic"/>
          <w:sz w:val="22"/>
          <w:szCs w:val="22"/>
        </w:rPr>
        <w:t xml:space="preserve">и </w:t>
      </w:r>
      <w:proofErr w:type="spellStart"/>
      <w:r w:rsidR="007C1935">
        <w:rPr>
          <w:rFonts w:ascii="Century Gothic" w:hAnsi="Century Gothic"/>
          <w:sz w:val="22"/>
          <w:szCs w:val="22"/>
        </w:rPr>
        <w:t>величини</w:t>
      </w:r>
      <w:proofErr w:type="spellEnd"/>
      <w:r w:rsidR="007C193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7C1935">
        <w:rPr>
          <w:rFonts w:ascii="Century Gothic" w:hAnsi="Century Gothic"/>
          <w:sz w:val="22"/>
          <w:szCs w:val="22"/>
        </w:rPr>
        <w:t>акционарског</w:t>
      </w:r>
      <w:proofErr w:type="spellEnd"/>
      <w:r w:rsidR="007C1935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7C1935">
        <w:rPr>
          <w:rFonts w:ascii="Century Gothic" w:hAnsi="Century Gothic"/>
          <w:sz w:val="22"/>
          <w:szCs w:val="22"/>
        </w:rPr>
        <w:t>улога</w:t>
      </w:r>
      <w:proofErr w:type="spellEnd"/>
      <w:r w:rsidR="007C1935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7C1935">
        <w:rPr>
          <w:rFonts w:ascii="Century Gothic" w:hAnsi="Century Gothic"/>
          <w:sz w:val="22"/>
          <w:szCs w:val="22"/>
        </w:rPr>
        <w:t>И</w:t>
      </w:r>
      <w:r>
        <w:rPr>
          <w:rFonts w:ascii="Century Gothic" w:hAnsi="Century Gothic"/>
          <w:sz w:val="22"/>
          <w:szCs w:val="22"/>
        </w:rPr>
        <w:t>звјештај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Комисије за бројање гласова</w:t>
      </w:r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рачунарски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резултати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гласања</w:t>
      </w:r>
      <w:proofErr w:type="spellEnd"/>
      <w:r w:rsidR="007C1935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чине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саставни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дио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Записника</w:t>
      </w:r>
      <w:proofErr w:type="spellEnd"/>
      <w:r>
        <w:rPr>
          <w:rFonts w:ascii="Century Gothic" w:hAnsi="Century Gothic"/>
          <w:sz w:val="22"/>
          <w:szCs w:val="22"/>
        </w:rPr>
        <w:t>.</w:t>
      </w:r>
      <w:proofErr w:type="gramEnd"/>
    </w:p>
    <w:p w:rsidR="00E157F8" w:rsidRDefault="00E157F8">
      <w:pPr>
        <w:pStyle w:val="TextBody"/>
        <w:jc w:val="both"/>
        <w:rPr>
          <w:rFonts w:ascii="Century Gothic" w:hAnsi="Century Gothic"/>
          <w:sz w:val="22"/>
          <w:szCs w:val="22"/>
        </w:rPr>
      </w:pPr>
    </w:p>
    <w:p w:rsidR="00E157F8" w:rsidRDefault="00060040">
      <w:pPr>
        <w:pStyle w:val="TextBody"/>
        <w:spacing w:after="0"/>
        <w:jc w:val="both"/>
      </w:pPr>
      <w:r>
        <w:rPr>
          <w:rFonts w:ascii="Century Gothic" w:hAnsi="Century Gothic"/>
          <w:noProof/>
          <w:sz w:val="22"/>
          <w:szCs w:val="22"/>
          <w:lang w:val="sr-Latn-BA" w:eastAsia="sr-Latn-BA"/>
        </w:rPr>
        <w:drawing>
          <wp:inline distT="0" distB="0" distL="0" distR="0">
            <wp:extent cx="6120130" cy="18448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4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A49">
        <w:rPr>
          <w:rFonts w:ascii="Century Gothic" w:hAnsi="Century Gothic"/>
          <w:b/>
          <w:sz w:val="22"/>
          <w:szCs w:val="22"/>
          <w:lang w:val="sr-Latn-CS"/>
        </w:rPr>
        <w:tab/>
      </w:r>
      <w:r w:rsidR="00F80A49">
        <w:rPr>
          <w:rFonts w:ascii="Century Gothic" w:hAnsi="Century Gothic"/>
          <w:b/>
          <w:sz w:val="22"/>
          <w:szCs w:val="22"/>
          <w:lang w:val="sr-Latn-CS"/>
        </w:rPr>
        <w:tab/>
      </w:r>
      <w:r w:rsidR="00F80A49">
        <w:rPr>
          <w:rFonts w:ascii="Century Gothic" w:hAnsi="Century Gothic"/>
          <w:b/>
          <w:sz w:val="22"/>
          <w:szCs w:val="22"/>
          <w:lang w:val="sr-Latn-CS"/>
        </w:rPr>
        <w:tab/>
      </w:r>
      <w:r w:rsidR="00F80A49">
        <w:rPr>
          <w:rFonts w:ascii="Century Gothic" w:hAnsi="Century Gothic"/>
          <w:b/>
          <w:sz w:val="22"/>
          <w:szCs w:val="22"/>
          <w:lang w:val="sr-Latn-CS"/>
        </w:rPr>
        <w:tab/>
      </w:r>
      <w:r w:rsidR="00F80A49">
        <w:rPr>
          <w:rFonts w:ascii="Century Gothic" w:hAnsi="Century Gothic"/>
          <w:b/>
          <w:sz w:val="22"/>
          <w:szCs w:val="22"/>
        </w:rPr>
        <w:t xml:space="preserve"> </w:t>
      </w:r>
    </w:p>
    <w:p w:rsidR="00E157F8" w:rsidRDefault="00E157F8">
      <w:pPr>
        <w:rPr>
          <w:rFonts w:ascii="Century Gothic" w:hAnsi="Century Gothic"/>
        </w:rPr>
      </w:pPr>
    </w:p>
    <w:p w:rsidR="00E157F8" w:rsidRDefault="00E157F8">
      <w:pPr>
        <w:rPr>
          <w:rFonts w:ascii="Century Gothic" w:hAnsi="Century Gothic"/>
        </w:rPr>
      </w:pPr>
    </w:p>
    <w:p w:rsidR="00E157F8" w:rsidRDefault="00E157F8">
      <w:bookmarkStart w:id="0" w:name="_GoBack"/>
      <w:bookmarkEnd w:id="0"/>
    </w:p>
    <w:sectPr w:rsidR="00E157F8" w:rsidSect="00B91484">
      <w:headerReference w:type="default" r:id="rId9"/>
      <w:footerReference w:type="default" r:id="rId10"/>
      <w:pgSz w:w="11906" w:h="16838"/>
      <w:pgMar w:top="2695" w:right="1134" w:bottom="2056" w:left="1134" w:header="1134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10" w:rsidRDefault="00037E10">
      <w:r>
        <w:separator/>
      </w:r>
    </w:p>
  </w:endnote>
  <w:endnote w:type="continuationSeparator" w:id="0">
    <w:p w:rsidR="00037E10" w:rsidRDefault="0003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6" w:type="dxa"/>
      <w:tblInd w:w="-119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38" w:type="dxa"/>
      </w:tblCellMar>
      <w:tblLook w:val="04A0"/>
    </w:tblPr>
    <w:tblGrid>
      <w:gridCol w:w="10776"/>
    </w:tblGrid>
    <w:tr w:rsidR="000A1C7D">
      <w:trPr>
        <w:trHeight w:val="360"/>
      </w:trPr>
      <w:tc>
        <w:tcPr>
          <w:tcW w:w="1077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8" w:type="dxa"/>
          </w:tcMar>
        </w:tcPr>
        <w:p w:rsidR="000A1C7D" w:rsidRDefault="000A1C7D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proofErr w:type="spellStart"/>
          <w:r>
            <w:rPr>
              <w:rFonts w:ascii="Century Gothic" w:hAnsi="Century Gothic"/>
              <w:i/>
              <w:sz w:val="22"/>
              <w:szCs w:val="22"/>
            </w:rPr>
            <w:t>Ознака</w:t>
          </w:r>
          <w:proofErr w:type="spellEnd"/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</w:rPr>
            <w:t>ХЕД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             </w:t>
          </w:r>
          <w:proofErr w:type="spellStart"/>
          <w:r>
            <w:rPr>
              <w:rFonts w:ascii="Century Gothic" w:hAnsi="Century Gothic"/>
              <w:i/>
              <w:sz w:val="22"/>
              <w:szCs w:val="22"/>
            </w:rPr>
            <w:t>Издање</w:t>
          </w:r>
          <w:proofErr w:type="spellEnd"/>
          <w:r>
            <w:rPr>
              <w:rFonts w:ascii="Century Gothic" w:hAnsi="Century Gothic"/>
              <w:i/>
              <w:sz w:val="22"/>
              <w:szCs w:val="22"/>
            </w:rPr>
            <w:t xml:space="preserve"> </w:t>
          </w:r>
          <w:proofErr w:type="spellStart"/>
          <w:r>
            <w:rPr>
              <w:rFonts w:ascii="Century Gothic" w:hAnsi="Century Gothic"/>
              <w:i/>
              <w:sz w:val="22"/>
              <w:szCs w:val="22"/>
            </w:rPr>
            <w:t>број</w:t>
          </w:r>
          <w:proofErr w:type="spellEnd"/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:03</w:t>
          </w:r>
        </w:p>
      </w:tc>
    </w:tr>
  </w:tbl>
  <w:p w:rsidR="000A1C7D" w:rsidRDefault="000A1C7D"/>
  <w:p w:rsidR="000A1C7D" w:rsidRDefault="000A1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10" w:rsidRDefault="00037E10">
      <w:r>
        <w:separator/>
      </w:r>
    </w:p>
  </w:footnote>
  <w:footnote w:type="continuationSeparator" w:id="0">
    <w:p w:rsidR="00037E10" w:rsidRDefault="00037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142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38" w:type="dxa"/>
      </w:tblCellMar>
      <w:tblLook w:val="04A0"/>
    </w:tblPr>
    <w:tblGrid>
      <w:gridCol w:w="5410"/>
      <w:gridCol w:w="2345"/>
      <w:gridCol w:w="3078"/>
    </w:tblGrid>
    <w:tr w:rsidR="000A1C7D">
      <w:trPr>
        <w:trHeight w:val="170"/>
      </w:trPr>
      <w:tc>
        <w:tcPr>
          <w:tcW w:w="5410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8" w:type="dxa"/>
          </w:tcMar>
          <w:vAlign w:val="center"/>
        </w:tcPr>
        <w:p w:rsidR="000A1C7D" w:rsidRDefault="000A1C7D">
          <w:pPr>
            <w:ind w:left="1065"/>
            <w:rPr>
              <w:rFonts w:ascii="Century Gothic" w:hAnsi="Century Gothic"/>
              <w:sz w:val="22"/>
              <w:szCs w:val="22"/>
            </w:rPr>
          </w:pPr>
          <w:proofErr w:type="spellStart"/>
          <w:r>
            <w:rPr>
              <w:rFonts w:ascii="Century Gothic" w:hAnsi="Century Gothic"/>
              <w:sz w:val="22"/>
              <w:szCs w:val="22"/>
            </w:rPr>
            <w:t>Мјешовити</w:t>
          </w:r>
          <w:proofErr w:type="spellEnd"/>
          <w:r>
            <w:rPr>
              <w:rFonts w:ascii="Century Gothic" w:hAnsi="Century Gothic"/>
              <w:sz w:val="22"/>
              <w:szCs w:val="22"/>
            </w:rPr>
            <w:t xml:space="preserve"> </w:t>
          </w:r>
          <w:proofErr w:type="spellStart"/>
          <w:r>
            <w:rPr>
              <w:rFonts w:ascii="Century Gothic" w:hAnsi="Century Gothic"/>
              <w:sz w:val="22"/>
              <w:szCs w:val="22"/>
            </w:rPr>
            <w:t>Холдинг</w:t>
          </w:r>
          <w:proofErr w:type="spellEnd"/>
          <w:r>
            <w:rPr>
              <w:rFonts w:ascii="Century Gothic" w:hAnsi="Century Gothic"/>
              <w:sz w:val="22"/>
              <w:szCs w:val="22"/>
            </w:rPr>
            <w:t xml:space="preserve"> „ЕРС“</w:t>
          </w:r>
          <w:r>
            <w:rPr>
              <w:rFonts w:ascii="Century Gothic" w:hAnsi="Century Gothic"/>
              <w:noProof/>
              <w:sz w:val="22"/>
              <w:szCs w:val="22"/>
              <w:lang w:val="sr-Latn-BA" w:eastAsia="sr-Latn-BA"/>
            </w:rPr>
            <w:drawing>
              <wp:anchor distT="0" distB="0" distL="114300" distR="114300" simplePos="0" relativeHeight="31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0" t="0" r="0" b="0"/>
                <wp:wrapNone/>
                <wp:docPr id="12" name="Picture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A1C7D" w:rsidRDefault="000A1C7D">
          <w:pPr>
            <w:ind w:left="1065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МП </w:t>
          </w:r>
          <w:proofErr w:type="spellStart"/>
          <w:r>
            <w:rPr>
              <w:rFonts w:ascii="Century Gothic" w:hAnsi="Century Gothic"/>
              <w:sz w:val="22"/>
              <w:szCs w:val="22"/>
            </w:rPr>
            <w:t>а.д</w:t>
          </w:r>
          <w:proofErr w:type="spellEnd"/>
          <w:r>
            <w:rPr>
              <w:rFonts w:ascii="Century Gothic" w:hAnsi="Century Gothic"/>
              <w:sz w:val="22"/>
              <w:szCs w:val="22"/>
            </w:rPr>
            <w:t xml:space="preserve">. </w:t>
          </w:r>
          <w:proofErr w:type="spellStart"/>
          <w:r>
            <w:rPr>
              <w:rFonts w:ascii="Century Gothic" w:hAnsi="Century Gothic"/>
              <w:sz w:val="22"/>
              <w:szCs w:val="22"/>
            </w:rPr>
            <w:t>Требиње</w:t>
          </w:r>
          <w:proofErr w:type="spellEnd"/>
        </w:p>
        <w:p w:rsidR="000A1C7D" w:rsidRDefault="000A1C7D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</w:rPr>
            <w:t>ЗП „</w:t>
          </w:r>
          <w:proofErr w:type="spellStart"/>
          <w:r>
            <w:rPr>
              <w:rFonts w:ascii="Century Gothic" w:hAnsi="Century Gothic"/>
              <w:sz w:val="22"/>
              <w:szCs w:val="22"/>
            </w:rPr>
            <w:t>Хидроелектране</w:t>
          </w:r>
          <w:proofErr w:type="spellEnd"/>
          <w:r>
            <w:rPr>
              <w:rFonts w:ascii="Century Gothic" w:hAnsi="Century Gothic"/>
              <w:sz w:val="22"/>
              <w:szCs w:val="22"/>
            </w:rPr>
            <w:t xml:space="preserve"> </w:t>
          </w:r>
          <w:proofErr w:type="spellStart"/>
          <w:r>
            <w:rPr>
              <w:rFonts w:ascii="Century Gothic" w:hAnsi="Century Gothic"/>
              <w:sz w:val="22"/>
              <w:szCs w:val="22"/>
            </w:rPr>
            <w:t>на</w:t>
          </w:r>
          <w:proofErr w:type="spellEnd"/>
          <w:r>
            <w:rPr>
              <w:rFonts w:ascii="Century Gothic" w:hAnsi="Century Gothic"/>
              <w:sz w:val="22"/>
              <w:szCs w:val="22"/>
            </w:rPr>
            <w:t xml:space="preserve"> </w:t>
          </w:r>
          <w:proofErr w:type="spellStart"/>
          <w:r>
            <w:rPr>
              <w:rFonts w:ascii="Century Gothic" w:hAnsi="Century Gothic"/>
              <w:sz w:val="22"/>
              <w:szCs w:val="22"/>
            </w:rPr>
            <w:t>Дрини</w:t>
          </w:r>
          <w:proofErr w:type="spellEnd"/>
          <w:proofErr w:type="gramStart"/>
          <w:r>
            <w:rPr>
              <w:rFonts w:ascii="Century Gothic" w:hAnsi="Century Gothic"/>
              <w:sz w:val="22"/>
              <w:szCs w:val="22"/>
            </w:rPr>
            <w:t xml:space="preserve">“ </w:t>
          </w:r>
          <w:proofErr w:type="spellStart"/>
          <w:r>
            <w:rPr>
              <w:rFonts w:ascii="Century Gothic" w:hAnsi="Century Gothic"/>
              <w:sz w:val="22"/>
              <w:szCs w:val="22"/>
            </w:rPr>
            <w:t>а.д</w:t>
          </w:r>
          <w:proofErr w:type="spellEnd"/>
          <w:proofErr w:type="gramEnd"/>
          <w:r>
            <w:rPr>
              <w:rFonts w:ascii="Century Gothic" w:hAnsi="Century Gothic"/>
              <w:sz w:val="22"/>
              <w:szCs w:val="22"/>
            </w:rPr>
            <w:t>.</w:t>
          </w:r>
        </w:p>
        <w:p w:rsidR="000A1C7D" w:rsidRDefault="000A1C7D">
          <w:pPr>
            <w:ind w:left="1065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 </w:t>
          </w:r>
          <w:proofErr w:type="spellStart"/>
          <w:r>
            <w:rPr>
              <w:rFonts w:ascii="Century Gothic" w:hAnsi="Century Gothic"/>
              <w:sz w:val="22"/>
              <w:szCs w:val="22"/>
            </w:rPr>
            <w:t>Вишеград</w:t>
          </w:r>
          <w:proofErr w:type="spellEnd"/>
        </w:p>
      </w:tc>
      <w:tc>
        <w:tcPr>
          <w:tcW w:w="2345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8" w:type="dxa"/>
          </w:tcMar>
        </w:tcPr>
        <w:p w:rsidR="000A1C7D" w:rsidRDefault="000A1C7D">
          <w:pPr>
            <w:jc w:val="center"/>
            <w:rPr>
              <w:rFonts w:ascii="Century Gothic" w:hAnsi="Century Gothic"/>
              <w:b/>
              <w:sz w:val="22"/>
              <w:szCs w:val="22"/>
            </w:rPr>
          </w:pPr>
          <w:proofErr w:type="spellStart"/>
          <w:r>
            <w:rPr>
              <w:rFonts w:ascii="Century Gothic" w:hAnsi="Century Gothic"/>
              <w:b/>
              <w:sz w:val="22"/>
              <w:szCs w:val="22"/>
            </w:rPr>
            <w:t>Записник</w:t>
          </w:r>
          <w:proofErr w:type="spellEnd"/>
          <w:r>
            <w:rPr>
              <w:rFonts w:ascii="Century Gothic" w:hAnsi="Century Gothic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Century Gothic" w:hAnsi="Century Gothic"/>
              <w:b/>
              <w:sz w:val="22"/>
              <w:szCs w:val="22"/>
            </w:rPr>
            <w:t>са</w:t>
          </w:r>
          <w:proofErr w:type="spellEnd"/>
          <w:r>
            <w:rPr>
              <w:rFonts w:ascii="Century Gothic" w:hAnsi="Century Gothic"/>
              <w:b/>
              <w:sz w:val="22"/>
              <w:szCs w:val="22"/>
            </w:rPr>
            <w:t xml:space="preserve"> XIV </w:t>
          </w:r>
          <w:proofErr w:type="spellStart"/>
          <w:r>
            <w:rPr>
              <w:rFonts w:ascii="Century Gothic" w:hAnsi="Century Gothic"/>
              <w:b/>
              <w:sz w:val="22"/>
              <w:szCs w:val="22"/>
            </w:rPr>
            <w:t>ванредне</w:t>
          </w:r>
          <w:proofErr w:type="spellEnd"/>
          <w:r>
            <w:rPr>
              <w:rFonts w:ascii="Century Gothic" w:hAnsi="Century Gothic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Century Gothic" w:hAnsi="Century Gothic"/>
              <w:b/>
              <w:sz w:val="22"/>
              <w:szCs w:val="22"/>
            </w:rPr>
            <w:t>сједнице</w:t>
          </w:r>
          <w:proofErr w:type="spellEnd"/>
          <w:r>
            <w:rPr>
              <w:rFonts w:ascii="Century Gothic" w:hAnsi="Century Gothic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Century Gothic" w:hAnsi="Century Gothic"/>
              <w:b/>
              <w:sz w:val="22"/>
              <w:szCs w:val="22"/>
            </w:rPr>
            <w:t>Скупштине</w:t>
          </w:r>
          <w:proofErr w:type="spellEnd"/>
          <w:r>
            <w:rPr>
              <w:rFonts w:ascii="Century Gothic" w:hAnsi="Century Gothic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Century Gothic" w:hAnsi="Century Gothic"/>
              <w:b/>
              <w:sz w:val="22"/>
              <w:szCs w:val="22"/>
            </w:rPr>
            <w:t>акционара</w:t>
          </w:r>
          <w:proofErr w:type="spellEnd"/>
        </w:p>
      </w:tc>
      <w:tc>
        <w:tcPr>
          <w:tcW w:w="30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8" w:type="dxa"/>
          </w:tcMar>
        </w:tcPr>
        <w:p w:rsidR="000A1C7D" w:rsidRPr="000A1C7D" w:rsidRDefault="000A1C7D">
          <w:proofErr w:type="spellStart"/>
          <w:r>
            <w:rPr>
              <w:rFonts w:ascii="Century Gothic" w:hAnsi="Century Gothic"/>
              <w:sz w:val="20"/>
              <w:szCs w:val="20"/>
            </w:rPr>
            <w:t>Број</w:t>
          </w:r>
          <w:proofErr w:type="spellEnd"/>
          <w:r>
            <w:rPr>
              <w:rFonts w:ascii="Century Gothic" w:hAnsi="Century Gothic"/>
              <w:sz w:val="20"/>
              <w:szCs w:val="20"/>
            </w:rPr>
            <w:t xml:space="preserve">: СА- </w:t>
          </w:r>
          <w:r w:rsidR="00345EAA">
            <w:rPr>
              <w:rFonts w:ascii="Century Gothic" w:hAnsi="Century Gothic"/>
              <w:sz w:val="20"/>
              <w:szCs w:val="20"/>
            </w:rPr>
            <w:t>01-02</w:t>
          </w:r>
          <w:r>
            <w:rPr>
              <w:rFonts w:ascii="Century Gothic" w:hAnsi="Century Gothic"/>
              <w:sz w:val="20"/>
              <w:szCs w:val="20"/>
            </w:rPr>
            <w:t>/16</w:t>
          </w:r>
        </w:p>
      </w:tc>
    </w:tr>
    <w:tr w:rsidR="000A1C7D">
      <w:trPr>
        <w:trHeight w:val="95"/>
      </w:trPr>
      <w:tc>
        <w:tcPr>
          <w:tcW w:w="5410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8" w:type="dxa"/>
          </w:tcMar>
        </w:tcPr>
        <w:p w:rsidR="000A1C7D" w:rsidRDefault="000A1C7D">
          <w:pPr>
            <w:jc w:val="center"/>
            <w:rPr>
              <w:lang w:val="sr-Latn-CS"/>
            </w:rPr>
          </w:pPr>
        </w:p>
      </w:tc>
      <w:tc>
        <w:tcPr>
          <w:tcW w:w="2345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8" w:type="dxa"/>
          </w:tcMar>
        </w:tcPr>
        <w:p w:rsidR="000A1C7D" w:rsidRDefault="000A1C7D">
          <w:pPr>
            <w:rPr>
              <w:lang w:val="sr-Latn-CS"/>
            </w:rPr>
          </w:pPr>
        </w:p>
      </w:tc>
      <w:tc>
        <w:tcPr>
          <w:tcW w:w="30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8" w:type="dxa"/>
          </w:tcMar>
        </w:tcPr>
        <w:p w:rsidR="000A1C7D" w:rsidRDefault="00345EAA">
          <w:proofErr w:type="spellStart"/>
          <w:r>
            <w:rPr>
              <w:rFonts w:ascii="Century Gothic" w:hAnsi="Century Gothic"/>
              <w:sz w:val="20"/>
              <w:szCs w:val="20"/>
            </w:rPr>
            <w:t>Датум</w:t>
          </w:r>
          <w:proofErr w:type="spellEnd"/>
          <w:r>
            <w:rPr>
              <w:rFonts w:ascii="Century Gothic" w:hAnsi="Century Gothic"/>
              <w:sz w:val="20"/>
              <w:szCs w:val="20"/>
            </w:rPr>
            <w:t xml:space="preserve">: 04.03.2016. </w:t>
          </w:r>
          <w:proofErr w:type="spellStart"/>
          <w:proofErr w:type="gramStart"/>
          <w:r>
            <w:rPr>
              <w:rFonts w:ascii="Century Gothic" w:hAnsi="Century Gothic"/>
              <w:sz w:val="20"/>
              <w:szCs w:val="20"/>
            </w:rPr>
            <w:t>год</w:t>
          </w:r>
          <w:proofErr w:type="spellEnd"/>
          <w:proofErr w:type="gramEnd"/>
          <w:r>
            <w:rPr>
              <w:rFonts w:ascii="Century Gothic" w:hAnsi="Century Gothic"/>
              <w:sz w:val="20"/>
              <w:szCs w:val="20"/>
            </w:rPr>
            <w:t>.</w:t>
          </w:r>
        </w:p>
      </w:tc>
    </w:tr>
    <w:tr w:rsidR="000A1C7D">
      <w:trPr>
        <w:trHeight w:val="70"/>
      </w:trPr>
      <w:tc>
        <w:tcPr>
          <w:tcW w:w="5410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8" w:type="dxa"/>
          </w:tcMar>
        </w:tcPr>
        <w:p w:rsidR="000A1C7D" w:rsidRDefault="000A1C7D">
          <w:pPr>
            <w:jc w:val="center"/>
            <w:rPr>
              <w:lang w:val="sr-Latn-CS"/>
            </w:rPr>
          </w:pPr>
        </w:p>
      </w:tc>
      <w:tc>
        <w:tcPr>
          <w:tcW w:w="2345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8" w:type="dxa"/>
          </w:tcMar>
        </w:tcPr>
        <w:p w:rsidR="000A1C7D" w:rsidRDefault="000A1C7D">
          <w:pPr>
            <w:rPr>
              <w:lang w:val="sr-Latn-CS"/>
            </w:rPr>
          </w:pPr>
        </w:p>
      </w:tc>
      <w:tc>
        <w:tcPr>
          <w:tcW w:w="30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8" w:type="dxa"/>
          </w:tcMar>
        </w:tcPr>
        <w:p w:rsidR="000A1C7D" w:rsidRPr="000A1C7D" w:rsidRDefault="000A1C7D" w:rsidP="000A1C7D"/>
      </w:tc>
    </w:tr>
  </w:tbl>
  <w:p w:rsidR="000A1C7D" w:rsidRPr="00712761" w:rsidRDefault="000A1C7D">
    <w:pPr>
      <w:pStyle w:val="Header"/>
      <w:rPr>
        <w:i/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A20"/>
    <w:multiLevelType w:val="multilevel"/>
    <w:tmpl w:val="D01073E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11DB"/>
    <w:multiLevelType w:val="multilevel"/>
    <w:tmpl w:val="729A1AE6"/>
    <w:lvl w:ilvl="0">
      <w:start w:val="3"/>
      <w:numFmt w:val="bullet"/>
      <w:lvlText w:val="-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A36A13"/>
    <w:multiLevelType w:val="multilevel"/>
    <w:tmpl w:val="5DE0EA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8C444A7"/>
    <w:multiLevelType w:val="multilevel"/>
    <w:tmpl w:val="1E02984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157F8"/>
    <w:rsid w:val="00037E10"/>
    <w:rsid w:val="00060040"/>
    <w:rsid w:val="000654E6"/>
    <w:rsid w:val="000A1C7D"/>
    <w:rsid w:val="000C5EA0"/>
    <w:rsid w:val="000F3335"/>
    <w:rsid w:val="000F53FF"/>
    <w:rsid w:val="0014589F"/>
    <w:rsid w:val="001B316E"/>
    <w:rsid w:val="001B7978"/>
    <w:rsid w:val="002F5E72"/>
    <w:rsid w:val="00345EAA"/>
    <w:rsid w:val="003C47F9"/>
    <w:rsid w:val="004001B5"/>
    <w:rsid w:val="00424F26"/>
    <w:rsid w:val="00427557"/>
    <w:rsid w:val="00444188"/>
    <w:rsid w:val="00486051"/>
    <w:rsid w:val="004B5623"/>
    <w:rsid w:val="005B2ED3"/>
    <w:rsid w:val="005F3C0D"/>
    <w:rsid w:val="00647F7C"/>
    <w:rsid w:val="00690223"/>
    <w:rsid w:val="006B448C"/>
    <w:rsid w:val="00704A90"/>
    <w:rsid w:val="00712761"/>
    <w:rsid w:val="007C1935"/>
    <w:rsid w:val="007D3A11"/>
    <w:rsid w:val="00864868"/>
    <w:rsid w:val="008B6E2B"/>
    <w:rsid w:val="009E1B0A"/>
    <w:rsid w:val="00A01706"/>
    <w:rsid w:val="00A0274D"/>
    <w:rsid w:val="00A96806"/>
    <w:rsid w:val="00AC24DD"/>
    <w:rsid w:val="00AC74D4"/>
    <w:rsid w:val="00B0006D"/>
    <w:rsid w:val="00B83788"/>
    <w:rsid w:val="00B91484"/>
    <w:rsid w:val="00BC6DDD"/>
    <w:rsid w:val="00BD214B"/>
    <w:rsid w:val="00BF1C84"/>
    <w:rsid w:val="00C036F5"/>
    <w:rsid w:val="00E11AFC"/>
    <w:rsid w:val="00E157F8"/>
    <w:rsid w:val="00E55EC8"/>
    <w:rsid w:val="00E6397D"/>
    <w:rsid w:val="00EA507F"/>
    <w:rsid w:val="00F04782"/>
    <w:rsid w:val="00F2334F"/>
    <w:rsid w:val="00F80A49"/>
    <w:rsid w:val="00FC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pPr>
      <w:suppressAutoHyphens/>
    </w:pPr>
    <w:rPr>
      <w:color w:val="00000A"/>
      <w:sz w:val="24"/>
      <w:szCs w:val="24"/>
    </w:rPr>
  </w:style>
  <w:style w:type="paragraph" w:styleId="Heading1">
    <w:name w:val="heading 1"/>
    <w:basedOn w:val="Heading"/>
    <w:rsid w:val="00B91484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D73EC9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Heading3">
    <w:name w:val="heading 3"/>
    <w:basedOn w:val="Heading"/>
    <w:rsid w:val="00B9148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TextBodyIndent"/>
    <w:rsid w:val="00891CA9"/>
    <w:rPr>
      <w:sz w:val="24"/>
    </w:rPr>
  </w:style>
  <w:style w:type="character" w:customStyle="1" w:styleId="Heading2Char">
    <w:name w:val="Heading 2 Char"/>
    <w:basedOn w:val="DefaultParagraphFont"/>
    <w:link w:val="Heading2"/>
    <w:rsid w:val="00D73EC9"/>
    <w:rPr>
      <w:rFonts w:eastAsia="Arial Unicode MS"/>
      <w:b/>
      <w:i/>
      <w:sz w:val="28"/>
    </w:rPr>
  </w:style>
  <w:style w:type="character" w:customStyle="1" w:styleId="BodyTextChar">
    <w:name w:val="Body Text Char"/>
    <w:basedOn w:val="DefaultParagraphFont"/>
    <w:link w:val="TextBody"/>
    <w:uiPriority w:val="99"/>
    <w:rsid w:val="00933B68"/>
    <w:rPr>
      <w:sz w:val="24"/>
      <w:szCs w:val="24"/>
    </w:rPr>
  </w:style>
  <w:style w:type="character" w:customStyle="1" w:styleId="ListLabel1">
    <w:name w:val="ListLabel 1"/>
    <w:rsid w:val="00B91484"/>
    <w:rPr>
      <w:rFonts w:eastAsia="Times New Roman" w:cs="Times New Roman"/>
    </w:rPr>
  </w:style>
  <w:style w:type="character" w:customStyle="1" w:styleId="ListLabel2">
    <w:name w:val="ListLabel 2"/>
    <w:rsid w:val="00B91484"/>
    <w:rPr>
      <w:rFonts w:cs="Courier New"/>
    </w:rPr>
  </w:style>
  <w:style w:type="character" w:customStyle="1" w:styleId="ListLabel3">
    <w:name w:val="ListLabel 3"/>
    <w:rsid w:val="00B91484"/>
    <w:rPr>
      <w:rFonts w:cs="Times New Roman"/>
      <w:b/>
    </w:rPr>
  </w:style>
  <w:style w:type="character" w:customStyle="1" w:styleId="ListLabel4">
    <w:name w:val="ListLabel 4"/>
    <w:rsid w:val="00B91484"/>
    <w:rPr>
      <w:rFonts w:cs="Times New Roman"/>
    </w:rPr>
  </w:style>
  <w:style w:type="character" w:customStyle="1" w:styleId="ListLabel5">
    <w:name w:val="ListLabel 5"/>
    <w:rsid w:val="00B91484"/>
    <w:rPr>
      <w:b w:val="0"/>
    </w:rPr>
  </w:style>
  <w:style w:type="character" w:customStyle="1" w:styleId="ListLabel6">
    <w:name w:val="ListLabel 6"/>
    <w:rsid w:val="00B91484"/>
    <w:rPr>
      <w:rFonts w:cs="Symbol"/>
    </w:rPr>
  </w:style>
  <w:style w:type="character" w:customStyle="1" w:styleId="ListLabel7">
    <w:name w:val="ListLabel 7"/>
    <w:rsid w:val="00B91484"/>
    <w:rPr>
      <w:rFonts w:cs="Courier New"/>
    </w:rPr>
  </w:style>
  <w:style w:type="character" w:customStyle="1" w:styleId="ListLabel8">
    <w:name w:val="ListLabel 8"/>
    <w:rsid w:val="00B91484"/>
    <w:rPr>
      <w:rFonts w:cs="Wingdings"/>
    </w:rPr>
  </w:style>
  <w:style w:type="character" w:customStyle="1" w:styleId="ListLabel9">
    <w:name w:val="ListLabel 9"/>
    <w:rsid w:val="00B91484"/>
    <w:rPr>
      <w:rFonts w:cs="Century Gothic"/>
    </w:rPr>
  </w:style>
  <w:style w:type="character" w:customStyle="1" w:styleId="ListLabel10">
    <w:name w:val="ListLabel 10"/>
    <w:rsid w:val="00B91484"/>
    <w:rPr>
      <w:rFonts w:cs="Symbol"/>
    </w:rPr>
  </w:style>
  <w:style w:type="character" w:customStyle="1" w:styleId="ListLabel11">
    <w:name w:val="ListLabel 11"/>
    <w:rsid w:val="00B91484"/>
    <w:rPr>
      <w:rFonts w:cs="Courier New"/>
    </w:rPr>
  </w:style>
  <w:style w:type="character" w:customStyle="1" w:styleId="ListLabel12">
    <w:name w:val="ListLabel 12"/>
    <w:rsid w:val="00B91484"/>
    <w:rPr>
      <w:rFonts w:cs="Wingdings"/>
    </w:rPr>
  </w:style>
  <w:style w:type="character" w:customStyle="1" w:styleId="ListLabel13">
    <w:name w:val="ListLabel 13"/>
    <w:rsid w:val="00B91484"/>
    <w:rPr>
      <w:rFonts w:cs="Century Gothic"/>
    </w:rPr>
  </w:style>
  <w:style w:type="character" w:customStyle="1" w:styleId="ListLabel14">
    <w:name w:val="ListLabel 14"/>
    <w:rsid w:val="00B91484"/>
    <w:rPr>
      <w:rFonts w:cs="Symbol"/>
    </w:rPr>
  </w:style>
  <w:style w:type="character" w:customStyle="1" w:styleId="ListLabel15">
    <w:name w:val="ListLabel 15"/>
    <w:rsid w:val="00B91484"/>
    <w:rPr>
      <w:rFonts w:cs="Courier New"/>
    </w:rPr>
  </w:style>
  <w:style w:type="character" w:customStyle="1" w:styleId="ListLabel16">
    <w:name w:val="ListLabel 16"/>
    <w:rsid w:val="00B91484"/>
    <w:rPr>
      <w:rFonts w:cs="Wingdings"/>
    </w:rPr>
  </w:style>
  <w:style w:type="character" w:customStyle="1" w:styleId="ListLabel17">
    <w:name w:val="ListLabel 17"/>
    <w:rsid w:val="00B91484"/>
    <w:rPr>
      <w:rFonts w:cs="Century Gothic"/>
    </w:rPr>
  </w:style>
  <w:style w:type="character" w:customStyle="1" w:styleId="ListLabel18">
    <w:name w:val="ListLabel 18"/>
    <w:rsid w:val="00B91484"/>
    <w:rPr>
      <w:rFonts w:cs="Symbol"/>
    </w:rPr>
  </w:style>
  <w:style w:type="character" w:customStyle="1" w:styleId="ListLabel19">
    <w:name w:val="ListLabel 19"/>
    <w:rsid w:val="00B91484"/>
    <w:rPr>
      <w:rFonts w:cs="Courier New"/>
    </w:rPr>
  </w:style>
  <w:style w:type="character" w:customStyle="1" w:styleId="ListLabel20">
    <w:name w:val="ListLabel 20"/>
    <w:rsid w:val="00B91484"/>
    <w:rPr>
      <w:rFonts w:cs="Wingdings"/>
    </w:rPr>
  </w:style>
  <w:style w:type="character" w:customStyle="1" w:styleId="ListLabel21">
    <w:name w:val="ListLabel 21"/>
    <w:rsid w:val="00B91484"/>
    <w:rPr>
      <w:rFonts w:cs="Century Gothic"/>
    </w:rPr>
  </w:style>
  <w:style w:type="character" w:customStyle="1" w:styleId="ListLabel22">
    <w:name w:val="ListLabel 22"/>
    <w:rsid w:val="00B91484"/>
    <w:rPr>
      <w:rFonts w:cs="Symbol"/>
    </w:rPr>
  </w:style>
  <w:style w:type="character" w:customStyle="1" w:styleId="ListLabel23">
    <w:name w:val="ListLabel 23"/>
    <w:rsid w:val="00B91484"/>
    <w:rPr>
      <w:rFonts w:cs="Courier New"/>
    </w:rPr>
  </w:style>
  <w:style w:type="character" w:customStyle="1" w:styleId="ListLabel24">
    <w:name w:val="ListLabel 24"/>
    <w:rsid w:val="00B91484"/>
    <w:rPr>
      <w:rFonts w:cs="Wingdings"/>
    </w:rPr>
  </w:style>
  <w:style w:type="character" w:customStyle="1" w:styleId="ListLabel25">
    <w:name w:val="ListLabel 25"/>
    <w:rsid w:val="00B91484"/>
    <w:rPr>
      <w:rFonts w:cs="Century Gothic"/>
    </w:rPr>
  </w:style>
  <w:style w:type="character" w:customStyle="1" w:styleId="ListLabel26">
    <w:name w:val="ListLabel 26"/>
    <w:rsid w:val="00B91484"/>
    <w:rPr>
      <w:rFonts w:cs="Symbol"/>
    </w:rPr>
  </w:style>
  <w:style w:type="character" w:customStyle="1" w:styleId="ListLabel27">
    <w:name w:val="ListLabel 27"/>
    <w:rsid w:val="00B91484"/>
    <w:rPr>
      <w:rFonts w:cs="Courier New"/>
    </w:rPr>
  </w:style>
  <w:style w:type="character" w:customStyle="1" w:styleId="ListLabel28">
    <w:name w:val="ListLabel 28"/>
    <w:rsid w:val="00B91484"/>
    <w:rPr>
      <w:rFonts w:cs="Wingdings"/>
    </w:rPr>
  </w:style>
  <w:style w:type="character" w:customStyle="1" w:styleId="ListLabel29">
    <w:name w:val="ListLabel 29"/>
    <w:rsid w:val="00B91484"/>
    <w:rPr>
      <w:rFonts w:cs="Century Gothic"/>
    </w:rPr>
  </w:style>
  <w:style w:type="character" w:customStyle="1" w:styleId="ListLabel30">
    <w:name w:val="ListLabel 30"/>
    <w:rsid w:val="00B91484"/>
    <w:rPr>
      <w:rFonts w:cs="Symbol"/>
    </w:rPr>
  </w:style>
  <w:style w:type="character" w:customStyle="1" w:styleId="ListLabel31">
    <w:name w:val="ListLabel 31"/>
    <w:rsid w:val="00B91484"/>
    <w:rPr>
      <w:rFonts w:cs="Courier New"/>
    </w:rPr>
  </w:style>
  <w:style w:type="character" w:customStyle="1" w:styleId="ListLabel32">
    <w:name w:val="ListLabel 32"/>
    <w:rsid w:val="00B91484"/>
    <w:rPr>
      <w:rFonts w:cs="Wingdings"/>
    </w:rPr>
  </w:style>
  <w:style w:type="character" w:customStyle="1" w:styleId="ListLabel33">
    <w:name w:val="ListLabel 33"/>
    <w:rsid w:val="00B91484"/>
    <w:rPr>
      <w:rFonts w:cs="Century Gothic"/>
    </w:rPr>
  </w:style>
  <w:style w:type="character" w:customStyle="1" w:styleId="ListLabel34">
    <w:name w:val="ListLabel 34"/>
    <w:rsid w:val="00B91484"/>
    <w:rPr>
      <w:rFonts w:cs="Symbol"/>
    </w:rPr>
  </w:style>
  <w:style w:type="character" w:customStyle="1" w:styleId="ListLabel35">
    <w:name w:val="ListLabel 35"/>
    <w:rsid w:val="00B91484"/>
    <w:rPr>
      <w:rFonts w:cs="Courier New"/>
    </w:rPr>
  </w:style>
  <w:style w:type="character" w:customStyle="1" w:styleId="ListLabel36">
    <w:name w:val="ListLabel 36"/>
    <w:rsid w:val="00B91484"/>
    <w:rPr>
      <w:rFonts w:cs="Wingdings"/>
    </w:rPr>
  </w:style>
  <w:style w:type="character" w:customStyle="1" w:styleId="ListLabel37">
    <w:name w:val="ListLabel 37"/>
    <w:rsid w:val="00B91484"/>
    <w:rPr>
      <w:rFonts w:cs="Century Gothic"/>
    </w:rPr>
  </w:style>
  <w:style w:type="character" w:customStyle="1" w:styleId="ListLabel38">
    <w:name w:val="ListLabel 38"/>
    <w:rsid w:val="00B91484"/>
    <w:rPr>
      <w:rFonts w:cs="Symbol"/>
    </w:rPr>
  </w:style>
  <w:style w:type="character" w:customStyle="1" w:styleId="ListLabel39">
    <w:name w:val="ListLabel 39"/>
    <w:rsid w:val="00B91484"/>
    <w:rPr>
      <w:rFonts w:cs="Courier New"/>
    </w:rPr>
  </w:style>
  <w:style w:type="character" w:customStyle="1" w:styleId="ListLabel40">
    <w:name w:val="ListLabel 40"/>
    <w:rsid w:val="00B91484"/>
    <w:rPr>
      <w:rFonts w:cs="Wingdings"/>
    </w:rPr>
  </w:style>
  <w:style w:type="character" w:customStyle="1" w:styleId="ListLabel41">
    <w:name w:val="ListLabel 41"/>
    <w:rsid w:val="00B91484"/>
    <w:rPr>
      <w:rFonts w:cs="Century Gothic"/>
    </w:rPr>
  </w:style>
  <w:style w:type="character" w:customStyle="1" w:styleId="ListLabel42">
    <w:name w:val="ListLabel 42"/>
    <w:rsid w:val="00B91484"/>
    <w:rPr>
      <w:rFonts w:cs="Symbol"/>
    </w:rPr>
  </w:style>
  <w:style w:type="character" w:customStyle="1" w:styleId="ListLabel43">
    <w:name w:val="ListLabel 43"/>
    <w:rsid w:val="00B91484"/>
    <w:rPr>
      <w:rFonts w:cs="Courier New"/>
    </w:rPr>
  </w:style>
  <w:style w:type="character" w:customStyle="1" w:styleId="ListLabel44">
    <w:name w:val="ListLabel 44"/>
    <w:rsid w:val="00B91484"/>
    <w:rPr>
      <w:rFonts w:cs="Wingdings"/>
    </w:rPr>
  </w:style>
  <w:style w:type="character" w:customStyle="1" w:styleId="ListLabel45">
    <w:name w:val="ListLabel 45"/>
    <w:rsid w:val="00B91484"/>
    <w:rPr>
      <w:rFonts w:cs="Century Gothic"/>
    </w:rPr>
  </w:style>
  <w:style w:type="character" w:customStyle="1" w:styleId="ListLabel46">
    <w:name w:val="ListLabel 46"/>
    <w:rsid w:val="00B91484"/>
    <w:rPr>
      <w:rFonts w:cs="Symbol"/>
    </w:rPr>
  </w:style>
  <w:style w:type="character" w:customStyle="1" w:styleId="ListLabel47">
    <w:name w:val="ListLabel 47"/>
    <w:rsid w:val="00B91484"/>
    <w:rPr>
      <w:rFonts w:cs="Courier New"/>
    </w:rPr>
  </w:style>
  <w:style w:type="character" w:customStyle="1" w:styleId="ListLabel48">
    <w:name w:val="ListLabel 48"/>
    <w:rsid w:val="00B91484"/>
    <w:rPr>
      <w:rFonts w:cs="Wingdings"/>
    </w:rPr>
  </w:style>
  <w:style w:type="character" w:customStyle="1" w:styleId="ListLabel49">
    <w:name w:val="ListLabel 49"/>
    <w:rsid w:val="00B91484"/>
    <w:rPr>
      <w:rFonts w:cs="Century Gothic"/>
    </w:rPr>
  </w:style>
  <w:style w:type="character" w:customStyle="1" w:styleId="ListLabel50">
    <w:name w:val="ListLabel 50"/>
    <w:rsid w:val="00B91484"/>
    <w:rPr>
      <w:rFonts w:cs="Symbol"/>
    </w:rPr>
  </w:style>
  <w:style w:type="character" w:customStyle="1" w:styleId="ListLabel51">
    <w:name w:val="ListLabel 51"/>
    <w:rsid w:val="00B91484"/>
    <w:rPr>
      <w:rFonts w:cs="Courier New"/>
    </w:rPr>
  </w:style>
  <w:style w:type="character" w:customStyle="1" w:styleId="ListLabel52">
    <w:name w:val="ListLabel 52"/>
    <w:rsid w:val="00B91484"/>
    <w:rPr>
      <w:rFonts w:cs="Wingdings"/>
    </w:rPr>
  </w:style>
  <w:style w:type="character" w:customStyle="1" w:styleId="ListLabel53">
    <w:name w:val="ListLabel 53"/>
    <w:rsid w:val="00B91484"/>
    <w:rPr>
      <w:rFonts w:cs="Century Gothic"/>
    </w:rPr>
  </w:style>
  <w:style w:type="character" w:customStyle="1" w:styleId="ListLabel54">
    <w:name w:val="ListLabel 54"/>
    <w:rsid w:val="00B91484"/>
    <w:rPr>
      <w:rFonts w:cs="Symbol"/>
    </w:rPr>
  </w:style>
  <w:style w:type="character" w:customStyle="1" w:styleId="ListLabel55">
    <w:name w:val="ListLabel 55"/>
    <w:rsid w:val="00B91484"/>
    <w:rPr>
      <w:rFonts w:cs="Courier New"/>
    </w:rPr>
  </w:style>
  <w:style w:type="character" w:customStyle="1" w:styleId="ListLabel56">
    <w:name w:val="ListLabel 56"/>
    <w:rsid w:val="00B91484"/>
    <w:rPr>
      <w:rFonts w:cs="Wingdings"/>
    </w:rPr>
  </w:style>
  <w:style w:type="character" w:customStyle="1" w:styleId="ListLabel57">
    <w:name w:val="ListLabel 57"/>
    <w:rsid w:val="00B91484"/>
    <w:rPr>
      <w:rFonts w:cs="Century Gothic"/>
    </w:rPr>
  </w:style>
  <w:style w:type="character" w:customStyle="1" w:styleId="ListLabel58">
    <w:name w:val="ListLabel 58"/>
    <w:rsid w:val="00B91484"/>
    <w:rPr>
      <w:rFonts w:cs="Symbol"/>
    </w:rPr>
  </w:style>
  <w:style w:type="character" w:customStyle="1" w:styleId="ListLabel59">
    <w:name w:val="ListLabel 59"/>
    <w:rsid w:val="00B91484"/>
    <w:rPr>
      <w:rFonts w:cs="Courier New"/>
    </w:rPr>
  </w:style>
  <w:style w:type="character" w:customStyle="1" w:styleId="ListLabel60">
    <w:name w:val="ListLabel 60"/>
    <w:rsid w:val="00B91484"/>
    <w:rPr>
      <w:rFonts w:cs="Wingdings"/>
    </w:rPr>
  </w:style>
  <w:style w:type="character" w:customStyle="1" w:styleId="ListLabel61">
    <w:name w:val="ListLabel 61"/>
    <w:rsid w:val="00B91484"/>
    <w:rPr>
      <w:rFonts w:cs="Century Gothic"/>
    </w:rPr>
  </w:style>
  <w:style w:type="paragraph" w:customStyle="1" w:styleId="Heading">
    <w:name w:val="Heading"/>
    <w:basedOn w:val="Normal"/>
    <w:next w:val="TextBody"/>
    <w:rsid w:val="00B9148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unhideWhenUsed/>
    <w:rsid w:val="00933B68"/>
    <w:pPr>
      <w:spacing w:after="120" w:line="288" w:lineRule="auto"/>
    </w:pPr>
  </w:style>
  <w:style w:type="paragraph" w:styleId="List">
    <w:name w:val="List"/>
    <w:basedOn w:val="Normal"/>
    <w:rsid w:val="00A06E46"/>
    <w:pPr>
      <w:ind w:left="283" w:hanging="283"/>
    </w:pPr>
    <w:rPr>
      <w:rFonts w:cs="Mangal"/>
      <w:lang w:val="en-GB"/>
    </w:rPr>
  </w:style>
  <w:style w:type="paragraph" w:styleId="Caption">
    <w:name w:val="caption"/>
    <w:basedOn w:val="Normal"/>
    <w:rsid w:val="00B9148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91484"/>
    <w:pPr>
      <w:suppressLineNumbers/>
    </w:pPr>
    <w:rPr>
      <w:rFonts w:cs="Mangal"/>
    </w:rPr>
  </w:style>
  <w:style w:type="paragraph" w:styleId="Header">
    <w:name w:val="header"/>
    <w:basedOn w:val="Normal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xtBodyIndent">
    <w:name w:val="Text Body Indent"/>
    <w:basedOn w:val="Normal"/>
    <w:link w:val="BodyTextIndentChar"/>
    <w:rsid w:val="00891CA9"/>
    <w:pPr>
      <w:jc w:val="both"/>
    </w:pPr>
    <w:rPr>
      <w:szCs w:val="20"/>
    </w:rPr>
  </w:style>
  <w:style w:type="paragraph" w:customStyle="1" w:styleId="FrameContents">
    <w:name w:val="Frame Contents"/>
    <w:basedOn w:val="Normal"/>
    <w:rsid w:val="00B91484"/>
  </w:style>
  <w:style w:type="paragraph" w:customStyle="1" w:styleId="TableContents">
    <w:name w:val="Table Contents"/>
    <w:basedOn w:val="Normal"/>
    <w:rsid w:val="00B91484"/>
  </w:style>
  <w:style w:type="paragraph" w:customStyle="1" w:styleId="TableHeading">
    <w:name w:val="Table Heading"/>
    <w:basedOn w:val="TableContents"/>
    <w:rsid w:val="00B91484"/>
  </w:style>
  <w:style w:type="paragraph" w:customStyle="1" w:styleId="Quotations">
    <w:name w:val="Quotations"/>
    <w:basedOn w:val="Normal"/>
    <w:rsid w:val="00B91484"/>
  </w:style>
  <w:style w:type="paragraph" w:styleId="Title">
    <w:name w:val="Title"/>
    <w:basedOn w:val="Heading"/>
    <w:rsid w:val="00B91484"/>
  </w:style>
  <w:style w:type="paragraph" w:styleId="Subtitle">
    <w:name w:val="Subtitle"/>
    <w:basedOn w:val="Heading"/>
    <w:rsid w:val="00B91484"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6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04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pPr>
      <w:suppressAutoHyphens/>
    </w:pPr>
    <w:rPr>
      <w:color w:val="00000A"/>
      <w:sz w:val="24"/>
      <w:szCs w:val="24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D73EC9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TextBodyIndent"/>
    <w:rsid w:val="00891CA9"/>
    <w:rPr>
      <w:sz w:val="24"/>
    </w:rPr>
  </w:style>
  <w:style w:type="character" w:customStyle="1" w:styleId="Heading2Char">
    <w:name w:val="Heading 2 Char"/>
    <w:basedOn w:val="DefaultParagraphFont"/>
    <w:link w:val="Heading2"/>
    <w:rsid w:val="00D73EC9"/>
    <w:rPr>
      <w:rFonts w:eastAsia="Arial Unicode MS"/>
      <w:b/>
      <w:i/>
      <w:sz w:val="28"/>
    </w:rPr>
  </w:style>
  <w:style w:type="character" w:customStyle="1" w:styleId="BodyTextChar">
    <w:name w:val="Body Text Char"/>
    <w:basedOn w:val="DefaultParagraphFont"/>
    <w:link w:val="TextBody"/>
    <w:uiPriority w:val="99"/>
    <w:rsid w:val="00933B68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entury Gothic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entury Gothic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Century Gothic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Century Gothic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Century Gothic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Century Gothic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Century Gothic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Century Gothic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Century Gothic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Century Gothic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Century Gothic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Century Gothic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Century Gothic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Century Gothic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unhideWhenUsed/>
    <w:rsid w:val="00933B68"/>
    <w:pPr>
      <w:spacing w:after="120" w:line="288" w:lineRule="auto"/>
    </w:pPr>
  </w:style>
  <w:style w:type="paragraph" w:styleId="List">
    <w:name w:val="List"/>
    <w:basedOn w:val="Normal"/>
    <w:rsid w:val="00A06E46"/>
    <w:pPr>
      <w:ind w:left="283" w:hanging="283"/>
    </w:pPr>
    <w:rPr>
      <w:rFonts w:cs="Mangal"/>
      <w:lang w:val="en-GB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xtBodyIndent">
    <w:name w:val="Text Body Indent"/>
    <w:basedOn w:val="Normal"/>
    <w:link w:val="BodyTextIndentChar"/>
    <w:rsid w:val="00891CA9"/>
    <w:pPr>
      <w:jc w:val="both"/>
    </w:pPr>
    <w:rPr>
      <w:szCs w:val="20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63C1-647D-4F80-9A58-C26E3835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8492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ana.bozic</cp:lastModifiedBy>
  <cp:revision>39</cp:revision>
  <cp:lastPrinted>2016-03-07T08:46:00Z</cp:lastPrinted>
  <dcterms:created xsi:type="dcterms:W3CDTF">2014-08-29T06:09:00Z</dcterms:created>
  <dcterms:modified xsi:type="dcterms:W3CDTF">2016-03-08T07:06:00Z</dcterms:modified>
  <dc:language>sr-Latn-BA</dc:language>
</cp:coreProperties>
</file>